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lang w:val="en-US"/>
        </w:rPr>
        <w:t>Call application ”Collaboration within Energy Research 20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 xml:space="preserve">20: 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planning larger applications</w:t>
      </w:r>
      <w:r>
        <w:rPr>
          <w:b/>
          <w:sz w:val="28"/>
          <w:szCs w:val="28"/>
          <w:lang w:val="en-US"/>
        </w:rPr>
        <w:t>”</w:t>
      </w:r>
    </w:p>
    <w:p>
      <w:pPr>
        <w:pStyle w:val="Normal"/>
        <w:rPr/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The applications should not exceed 2 pages using Times New Roman 12pts. It should be sent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latest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September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3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0th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, 20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20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to energyplatform@kth.se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The application can be written in Swedish or English.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 (must be a KTH permanent employee)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/>
      </w:pPr>
      <w:bookmarkStart w:id="0" w:name="__DdeLink__32_134209838"/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 xml:space="preserve">Co-applicants </w:t>
      </w: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 xml:space="preserve">at KTH </w:t>
      </w: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(including school and dept.)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  <w:bookmarkEnd w:id="0"/>
    </w:p>
    <w:p>
      <w:pPr>
        <w:pStyle w:val="Normal"/>
        <w:rPr/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 xml:space="preserve">Possible </w:t>
      </w:r>
      <w:r>
        <w:rPr>
          <w:rFonts w:eastAsia="Calibri" w:cs="" w:ascii="Time New Roman" w:hAnsi="Time New Roman" w:cstheme="minorBidi" w:eastAsiaTheme="minorHAnsi"/>
          <w:b w:val="false"/>
          <w:bCs w:val="false"/>
          <w:color w:val="auto"/>
          <w:kern w:val="0"/>
          <w:sz w:val="24"/>
          <w:szCs w:val="24"/>
          <w:u w:val="single"/>
          <w:lang w:val="en-US" w:eastAsia="en-US" w:bidi="ar-SA"/>
        </w:rPr>
        <w:t>partners</w:t>
      </w: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 xml:space="preserve"> </w:t>
      </w:r>
      <w:r>
        <w:rPr>
          <w:rFonts w:eastAsia="Calibri" w:cs="" w:ascii="Time New Roman" w:hAnsi="Time New Roman" w:cstheme="minorBidi" w:eastAsiaTheme="minorHAnsi"/>
          <w:b w:val="false"/>
          <w:bCs w:val="false"/>
          <w:color w:val="auto"/>
          <w:kern w:val="0"/>
          <w:sz w:val="24"/>
          <w:szCs w:val="24"/>
          <w:u w:val="single"/>
          <w:lang w:val="en-US" w:eastAsia="en-US" w:bidi="ar-SA"/>
        </w:rPr>
        <w:t>outside KTH</w:t>
      </w: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 xml:space="preserve"> 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/>
      </w:pPr>
      <w:r>
        <w:rPr>
          <w:rFonts w:eastAsia="Calibri" w:cs="" w:ascii="Time New Roman" w:hAnsi="Time New Roman" w:cstheme="minorBidi" w:eastAsiaTheme="minorHAnsi"/>
          <w:b w:val="false"/>
          <w:bCs w:val="false"/>
          <w:color w:val="auto"/>
          <w:kern w:val="0"/>
          <w:sz w:val="24"/>
          <w:szCs w:val="24"/>
          <w:u w:val="single"/>
          <w:lang w:val="en-US" w:eastAsia="en-US" w:bidi="ar-SA"/>
        </w:rPr>
        <w:t>Planning grant future energy competence centre or European Green Deal application</w:t>
      </w: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 New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8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178df"/>
    <w:rPr>
      <w:rFonts w:eastAsia="" w:eastAsiaTheme="minorEastAsia"/>
      <w:lang w:eastAsia="sv-SE"/>
    </w:rPr>
  </w:style>
  <w:style w:type="character" w:styleId="InternetLink">
    <w:name w:val="Internet 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cb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d3cb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d3cb5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next w:val="Normal"/>
    <w:uiPriority w:val="35"/>
    <w:unhideWhenUsed/>
    <w:qFormat/>
    <w:rsid w:val="008178d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sv-SE" w:eastAsia="sv-SE" w:bidi="ar-SA"/>
    </w:rPr>
  </w:style>
  <w:style w:type="paragraph" w:styleId="ListParagraph">
    <w:name w:val="List Paragraph"/>
    <w:basedOn w:val="Normal"/>
    <w:uiPriority w:val="34"/>
    <w:qFormat/>
    <w:rsid w:val="008178df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8178df"/>
    <w:pPr/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3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3c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3c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LibreOffice/6.3.3.2$Windows_x86 LibreOffice_project/a64200df03143b798afd1ec74a12ab50359878ed</Application>
  <Pages>1</Pages>
  <Words>99</Words>
  <Characters>630</Characters>
  <CharactersWithSpaces>716</CharactersWithSpaces>
  <Paragraphs>14</Paragraphs>
  <Company>Kungliga Tekniska Högskolan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2019-03-22T12:30:00Z</dcterms:created>
  <dc:creator>Teresia Sandberg</dc:creator>
  <dc:description/>
  <dc:language>en-US</dc:language>
  <cp:lastModifiedBy/>
  <dcterms:modified xsi:type="dcterms:W3CDTF">2020-08-13T11:18:53Z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