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41" w:rsidRDefault="001E7987" w:rsidP="00AA5FDD">
      <w:r>
        <w:rPr>
          <w:noProof/>
          <w:lang w:eastAsia="sv-SE"/>
        </w:rPr>
        <w:drawing>
          <wp:inline distT="0" distB="0" distL="0" distR="0" wp14:anchorId="015E3283" wp14:editId="15C488F6">
            <wp:extent cx="991870" cy="991870"/>
            <wp:effectExtent l="0" t="0" r="0" b="0"/>
            <wp:docPr id="1" name="Bildobjekt 1" descr="Beskrivning: ol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ol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rsidR="00EB50CB" w:rsidRDefault="00EB50CB" w:rsidP="001E7987"/>
    <w:p w:rsidR="00740341" w:rsidRDefault="00740341" w:rsidP="00AA5FDD"/>
    <w:p w:rsidR="00740341" w:rsidRDefault="00740341" w:rsidP="00AA5FDD"/>
    <w:p w:rsidR="001E7987" w:rsidRDefault="001E7987" w:rsidP="00AA5FDD"/>
    <w:p w:rsidR="001E7987" w:rsidRDefault="001E7987" w:rsidP="00AA5FDD"/>
    <w:p w:rsidR="001E7987" w:rsidRDefault="001E7987" w:rsidP="00AA5FDD"/>
    <w:p w:rsidR="006D4A97" w:rsidRDefault="006D4A97" w:rsidP="00AA5FDD"/>
    <w:p w:rsidR="00740341" w:rsidRPr="009578D8" w:rsidRDefault="00740341" w:rsidP="001E7987">
      <w:pPr>
        <w:rPr>
          <w:rFonts w:cstheme="minorHAnsi"/>
          <w:b/>
          <w:sz w:val="60"/>
          <w:szCs w:val="60"/>
        </w:rPr>
      </w:pPr>
      <w:r w:rsidRPr="009578D8">
        <w:rPr>
          <w:rFonts w:cstheme="minorHAnsi"/>
          <w:b/>
          <w:sz w:val="60"/>
          <w:szCs w:val="60"/>
        </w:rPr>
        <w:t>Startenkät 20</w:t>
      </w:r>
      <w:r w:rsidR="0055268A">
        <w:rPr>
          <w:rFonts w:cstheme="minorHAnsi"/>
          <w:b/>
          <w:sz w:val="60"/>
          <w:szCs w:val="60"/>
        </w:rPr>
        <w:t>20</w:t>
      </w:r>
    </w:p>
    <w:p w:rsidR="00323B27" w:rsidRPr="00CA199E" w:rsidRDefault="00740341" w:rsidP="001E7987">
      <w:pPr>
        <w:rPr>
          <w:rFonts w:cstheme="minorHAnsi"/>
        </w:rPr>
      </w:pPr>
      <w:r w:rsidRPr="00CA199E">
        <w:rPr>
          <w:rFonts w:cstheme="minorHAnsi"/>
        </w:rPr>
        <w:t>Per-Anders Östling</w:t>
      </w:r>
    </w:p>
    <w:p w:rsidR="000807C8" w:rsidRDefault="000807C8" w:rsidP="00AA5FDD">
      <w:r>
        <w:br w:type="page"/>
      </w:r>
    </w:p>
    <w:sdt>
      <w:sdtPr>
        <w:rPr>
          <w:b/>
          <w:bCs/>
        </w:rPr>
        <w:id w:val="-1857188713"/>
        <w:docPartObj>
          <w:docPartGallery w:val="Table of Contents"/>
          <w:docPartUnique/>
        </w:docPartObj>
      </w:sdtPr>
      <w:sdtEndPr>
        <w:rPr>
          <w:b w:val="0"/>
          <w:bCs w:val="0"/>
        </w:rPr>
      </w:sdtEndPr>
      <w:sdtContent>
        <w:p w:rsidR="00E13F17" w:rsidRPr="009403FA" w:rsidRDefault="000F7AF6" w:rsidP="00AA5FDD">
          <w:pPr>
            <w:rPr>
              <w:rFonts w:ascii="Verdana" w:eastAsiaTheme="majorEastAsia" w:hAnsi="Verdana" w:cstheme="majorBidi"/>
              <w:b/>
              <w:bCs/>
              <w:color w:val="365F91" w:themeColor="accent1" w:themeShade="BF"/>
              <w:sz w:val="28"/>
              <w:szCs w:val="28"/>
            </w:rPr>
          </w:pPr>
          <w:r w:rsidRPr="00E13F17">
            <w:rPr>
              <w:rStyle w:val="Rubrik1Char"/>
            </w:rPr>
            <w:t>Innehåll</w:t>
          </w:r>
        </w:p>
        <w:p w:rsidR="00405BEE" w:rsidRDefault="000F7AF6">
          <w:pPr>
            <w:pStyle w:val="Innehll1"/>
            <w:tabs>
              <w:tab w:val="right" w:leader="dot" w:pos="9062"/>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58403260" w:history="1">
            <w:r w:rsidR="00405BEE" w:rsidRPr="005E38A1">
              <w:rPr>
                <w:rStyle w:val="Hyperlnk"/>
                <w:noProof/>
              </w:rPr>
              <w:t>Inledning</w:t>
            </w:r>
            <w:r w:rsidR="00405BEE">
              <w:rPr>
                <w:noProof/>
                <w:webHidden/>
              </w:rPr>
              <w:tab/>
            </w:r>
            <w:r w:rsidR="00405BEE">
              <w:rPr>
                <w:noProof/>
                <w:webHidden/>
              </w:rPr>
              <w:fldChar w:fldCharType="begin"/>
            </w:r>
            <w:r w:rsidR="00405BEE">
              <w:rPr>
                <w:noProof/>
                <w:webHidden/>
              </w:rPr>
              <w:instrText xml:space="preserve"> PAGEREF _Toc58403260 \h </w:instrText>
            </w:r>
            <w:r w:rsidR="00405BEE">
              <w:rPr>
                <w:noProof/>
                <w:webHidden/>
              </w:rPr>
            </w:r>
            <w:r w:rsidR="00405BEE">
              <w:rPr>
                <w:noProof/>
                <w:webHidden/>
              </w:rPr>
              <w:fldChar w:fldCharType="separate"/>
            </w:r>
            <w:r w:rsidR="00405BEE">
              <w:rPr>
                <w:noProof/>
                <w:webHidden/>
              </w:rPr>
              <w:t>3</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61" w:history="1">
            <w:r w:rsidR="00405BEE" w:rsidRPr="005E38A1">
              <w:rPr>
                <w:rStyle w:val="Hyperlnk"/>
                <w:noProof/>
              </w:rPr>
              <w:t>Bakgrund och kön</w:t>
            </w:r>
            <w:r w:rsidR="00405BEE">
              <w:rPr>
                <w:noProof/>
                <w:webHidden/>
              </w:rPr>
              <w:tab/>
            </w:r>
            <w:r w:rsidR="00405BEE">
              <w:rPr>
                <w:noProof/>
                <w:webHidden/>
              </w:rPr>
              <w:fldChar w:fldCharType="begin"/>
            </w:r>
            <w:r w:rsidR="00405BEE">
              <w:rPr>
                <w:noProof/>
                <w:webHidden/>
              </w:rPr>
              <w:instrText xml:space="preserve"> PAGEREF _Toc58403261 \h </w:instrText>
            </w:r>
            <w:r w:rsidR="00405BEE">
              <w:rPr>
                <w:noProof/>
                <w:webHidden/>
              </w:rPr>
            </w:r>
            <w:r w:rsidR="00405BEE">
              <w:rPr>
                <w:noProof/>
                <w:webHidden/>
              </w:rPr>
              <w:fldChar w:fldCharType="separate"/>
            </w:r>
            <w:r w:rsidR="00405BEE">
              <w:rPr>
                <w:noProof/>
                <w:webHidden/>
              </w:rPr>
              <w:t>4</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62" w:history="1">
            <w:r w:rsidR="00405BEE" w:rsidRPr="005E38A1">
              <w:rPr>
                <w:rStyle w:val="Hyperlnk"/>
                <w:noProof/>
              </w:rPr>
              <w:t>Behörighet och studier vid annan högskola</w:t>
            </w:r>
            <w:r w:rsidR="00405BEE">
              <w:rPr>
                <w:noProof/>
                <w:webHidden/>
              </w:rPr>
              <w:tab/>
            </w:r>
            <w:r w:rsidR="00405BEE">
              <w:rPr>
                <w:noProof/>
                <w:webHidden/>
              </w:rPr>
              <w:fldChar w:fldCharType="begin"/>
            </w:r>
            <w:r w:rsidR="00405BEE">
              <w:rPr>
                <w:noProof/>
                <w:webHidden/>
              </w:rPr>
              <w:instrText xml:space="preserve"> PAGEREF _Toc58403262 \h </w:instrText>
            </w:r>
            <w:r w:rsidR="00405BEE">
              <w:rPr>
                <w:noProof/>
                <w:webHidden/>
              </w:rPr>
            </w:r>
            <w:r w:rsidR="00405BEE">
              <w:rPr>
                <w:noProof/>
                <w:webHidden/>
              </w:rPr>
              <w:fldChar w:fldCharType="separate"/>
            </w:r>
            <w:r w:rsidR="00405BEE">
              <w:rPr>
                <w:noProof/>
                <w:webHidden/>
              </w:rPr>
              <w:t>5</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63" w:history="1">
            <w:r w:rsidR="00405BEE" w:rsidRPr="005E38A1">
              <w:rPr>
                <w:rStyle w:val="Hyperlnk"/>
                <w:noProof/>
              </w:rPr>
              <w:t>Beslut att söka sig till KTH</w:t>
            </w:r>
            <w:r w:rsidR="00405BEE">
              <w:rPr>
                <w:noProof/>
                <w:webHidden/>
              </w:rPr>
              <w:tab/>
            </w:r>
            <w:r w:rsidR="00405BEE">
              <w:rPr>
                <w:noProof/>
                <w:webHidden/>
              </w:rPr>
              <w:fldChar w:fldCharType="begin"/>
            </w:r>
            <w:r w:rsidR="00405BEE">
              <w:rPr>
                <w:noProof/>
                <w:webHidden/>
              </w:rPr>
              <w:instrText xml:space="preserve"> PAGEREF _Toc58403263 \h </w:instrText>
            </w:r>
            <w:r w:rsidR="00405BEE">
              <w:rPr>
                <w:noProof/>
                <w:webHidden/>
              </w:rPr>
            </w:r>
            <w:r w:rsidR="00405BEE">
              <w:rPr>
                <w:noProof/>
                <w:webHidden/>
              </w:rPr>
              <w:fldChar w:fldCharType="separate"/>
            </w:r>
            <w:r w:rsidR="00405BEE">
              <w:rPr>
                <w:noProof/>
                <w:webHidden/>
              </w:rPr>
              <w:t>5</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64" w:history="1">
            <w:r w:rsidR="00405BEE" w:rsidRPr="005E38A1">
              <w:rPr>
                <w:rStyle w:val="Hyperlnk"/>
                <w:noProof/>
              </w:rPr>
              <w:t>Varför KTH?</w:t>
            </w:r>
            <w:r w:rsidR="00405BEE">
              <w:rPr>
                <w:noProof/>
                <w:webHidden/>
              </w:rPr>
              <w:tab/>
            </w:r>
            <w:r w:rsidR="00405BEE">
              <w:rPr>
                <w:noProof/>
                <w:webHidden/>
              </w:rPr>
              <w:fldChar w:fldCharType="begin"/>
            </w:r>
            <w:r w:rsidR="00405BEE">
              <w:rPr>
                <w:noProof/>
                <w:webHidden/>
              </w:rPr>
              <w:instrText xml:space="preserve"> PAGEREF _Toc58403264 \h </w:instrText>
            </w:r>
            <w:r w:rsidR="00405BEE">
              <w:rPr>
                <w:noProof/>
                <w:webHidden/>
              </w:rPr>
            </w:r>
            <w:r w:rsidR="00405BEE">
              <w:rPr>
                <w:noProof/>
                <w:webHidden/>
              </w:rPr>
              <w:fldChar w:fldCharType="separate"/>
            </w:r>
            <w:r w:rsidR="00405BEE">
              <w:rPr>
                <w:noProof/>
                <w:webHidden/>
              </w:rPr>
              <w:t>5</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65" w:history="1">
            <w:r w:rsidR="00405BEE" w:rsidRPr="005E38A1">
              <w:rPr>
                <w:rStyle w:val="Hyperlnk"/>
                <w:noProof/>
              </w:rPr>
              <w:t>Viktiga aspekter inför studievalet</w:t>
            </w:r>
            <w:r w:rsidR="00405BEE">
              <w:rPr>
                <w:noProof/>
                <w:webHidden/>
              </w:rPr>
              <w:tab/>
            </w:r>
            <w:r w:rsidR="00405BEE">
              <w:rPr>
                <w:noProof/>
                <w:webHidden/>
              </w:rPr>
              <w:fldChar w:fldCharType="begin"/>
            </w:r>
            <w:r w:rsidR="00405BEE">
              <w:rPr>
                <w:noProof/>
                <w:webHidden/>
              </w:rPr>
              <w:instrText xml:space="preserve"> PAGEREF _Toc58403265 \h </w:instrText>
            </w:r>
            <w:r w:rsidR="00405BEE">
              <w:rPr>
                <w:noProof/>
                <w:webHidden/>
              </w:rPr>
            </w:r>
            <w:r w:rsidR="00405BEE">
              <w:rPr>
                <w:noProof/>
                <w:webHidden/>
              </w:rPr>
              <w:fldChar w:fldCharType="separate"/>
            </w:r>
            <w:r w:rsidR="00405BEE">
              <w:rPr>
                <w:noProof/>
                <w:webHidden/>
              </w:rPr>
              <w:t>7</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66" w:history="1">
            <w:r w:rsidR="00405BEE" w:rsidRPr="005E38A1">
              <w:rPr>
                <w:rStyle w:val="Hyperlnk"/>
                <w:noProof/>
              </w:rPr>
              <w:t>Tvekan inför att välja en teknisk utbildning</w:t>
            </w:r>
            <w:r w:rsidR="00405BEE">
              <w:rPr>
                <w:noProof/>
                <w:webHidden/>
              </w:rPr>
              <w:tab/>
            </w:r>
            <w:r w:rsidR="00405BEE">
              <w:rPr>
                <w:noProof/>
                <w:webHidden/>
              </w:rPr>
              <w:fldChar w:fldCharType="begin"/>
            </w:r>
            <w:r w:rsidR="00405BEE">
              <w:rPr>
                <w:noProof/>
                <w:webHidden/>
              </w:rPr>
              <w:instrText xml:space="preserve"> PAGEREF _Toc58403266 \h </w:instrText>
            </w:r>
            <w:r w:rsidR="00405BEE">
              <w:rPr>
                <w:noProof/>
                <w:webHidden/>
              </w:rPr>
            </w:r>
            <w:r w:rsidR="00405BEE">
              <w:rPr>
                <w:noProof/>
                <w:webHidden/>
              </w:rPr>
              <w:fldChar w:fldCharType="separate"/>
            </w:r>
            <w:r w:rsidR="00405BEE">
              <w:rPr>
                <w:noProof/>
                <w:webHidden/>
              </w:rPr>
              <w:t>7</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67" w:history="1">
            <w:r w:rsidR="00405BEE" w:rsidRPr="005E38A1">
              <w:rPr>
                <w:rStyle w:val="Hyperlnk"/>
                <w:noProof/>
              </w:rPr>
              <w:t>Förkunskaper och förberedelser</w:t>
            </w:r>
            <w:r w:rsidR="00405BEE">
              <w:rPr>
                <w:noProof/>
                <w:webHidden/>
              </w:rPr>
              <w:tab/>
            </w:r>
            <w:r w:rsidR="00405BEE">
              <w:rPr>
                <w:noProof/>
                <w:webHidden/>
              </w:rPr>
              <w:fldChar w:fldCharType="begin"/>
            </w:r>
            <w:r w:rsidR="00405BEE">
              <w:rPr>
                <w:noProof/>
                <w:webHidden/>
              </w:rPr>
              <w:instrText xml:space="preserve"> PAGEREF _Toc58403267 \h </w:instrText>
            </w:r>
            <w:r w:rsidR="00405BEE">
              <w:rPr>
                <w:noProof/>
                <w:webHidden/>
              </w:rPr>
            </w:r>
            <w:r w:rsidR="00405BEE">
              <w:rPr>
                <w:noProof/>
                <w:webHidden/>
              </w:rPr>
              <w:fldChar w:fldCharType="separate"/>
            </w:r>
            <w:r w:rsidR="00405BEE">
              <w:rPr>
                <w:noProof/>
                <w:webHidden/>
              </w:rPr>
              <w:t>8</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68" w:history="1">
            <w:r w:rsidR="00405BEE" w:rsidRPr="005E38A1">
              <w:rPr>
                <w:rStyle w:val="Hyperlnk"/>
                <w:noProof/>
              </w:rPr>
              <w:t>Motivation och inställning</w:t>
            </w:r>
            <w:r w:rsidR="00405BEE">
              <w:rPr>
                <w:noProof/>
                <w:webHidden/>
              </w:rPr>
              <w:tab/>
            </w:r>
            <w:r w:rsidR="00405BEE">
              <w:rPr>
                <w:noProof/>
                <w:webHidden/>
              </w:rPr>
              <w:fldChar w:fldCharType="begin"/>
            </w:r>
            <w:r w:rsidR="00405BEE">
              <w:rPr>
                <w:noProof/>
                <w:webHidden/>
              </w:rPr>
              <w:instrText xml:space="preserve"> PAGEREF _Toc58403268 \h </w:instrText>
            </w:r>
            <w:r w:rsidR="00405BEE">
              <w:rPr>
                <w:noProof/>
                <w:webHidden/>
              </w:rPr>
            </w:r>
            <w:r w:rsidR="00405BEE">
              <w:rPr>
                <w:noProof/>
                <w:webHidden/>
              </w:rPr>
              <w:fldChar w:fldCharType="separate"/>
            </w:r>
            <w:r w:rsidR="00405BEE">
              <w:rPr>
                <w:noProof/>
                <w:webHidden/>
              </w:rPr>
              <w:t>10</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69" w:history="1">
            <w:r w:rsidR="00405BEE" w:rsidRPr="005E38A1">
              <w:rPr>
                <w:rStyle w:val="Hyperlnk"/>
                <w:noProof/>
              </w:rPr>
              <w:t>Intresse för och kunskaper inhämtade genom skolan</w:t>
            </w:r>
            <w:r w:rsidR="00405BEE">
              <w:rPr>
                <w:noProof/>
                <w:webHidden/>
              </w:rPr>
              <w:tab/>
            </w:r>
            <w:r w:rsidR="00405BEE">
              <w:rPr>
                <w:noProof/>
                <w:webHidden/>
              </w:rPr>
              <w:fldChar w:fldCharType="begin"/>
            </w:r>
            <w:r w:rsidR="00405BEE">
              <w:rPr>
                <w:noProof/>
                <w:webHidden/>
              </w:rPr>
              <w:instrText xml:space="preserve"> PAGEREF _Toc58403269 \h </w:instrText>
            </w:r>
            <w:r w:rsidR="00405BEE">
              <w:rPr>
                <w:noProof/>
                <w:webHidden/>
              </w:rPr>
            </w:r>
            <w:r w:rsidR="00405BEE">
              <w:rPr>
                <w:noProof/>
                <w:webHidden/>
              </w:rPr>
              <w:fldChar w:fldCharType="separate"/>
            </w:r>
            <w:r w:rsidR="00405BEE">
              <w:rPr>
                <w:noProof/>
                <w:webHidden/>
              </w:rPr>
              <w:t>12</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70" w:history="1">
            <w:r w:rsidR="00405BEE" w:rsidRPr="005E38A1">
              <w:rPr>
                <w:rStyle w:val="Hyperlnk"/>
                <w:noProof/>
              </w:rPr>
              <w:t>Synlighet</w:t>
            </w:r>
            <w:r w:rsidR="00405BEE">
              <w:rPr>
                <w:noProof/>
                <w:webHidden/>
              </w:rPr>
              <w:tab/>
            </w:r>
            <w:r w:rsidR="00405BEE">
              <w:rPr>
                <w:noProof/>
                <w:webHidden/>
              </w:rPr>
              <w:fldChar w:fldCharType="begin"/>
            </w:r>
            <w:r w:rsidR="00405BEE">
              <w:rPr>
                <w:noProof/>
                <w:webHidden/>
              </w:rPr>
              <w:instrText xml:space="preserve"> PAGEREF _Toc58403270 \h </w:instrText>
            </w:r>
            <w:r w:rsidR="00405BEE">
              <w:rPr>
                <w:noProof/>
                <w:webHidden/>
              </w:rPr>
            </w:r>
            <w:r w:rsidR="00405BEE">
              <w:rPr>
                <w:noProof/>
                <w:webHidden/>
              </w:rPr>
              <w:fldChar w:fldCharType="separate"/>
            </w:r>
            <w:r w:rsidR="00405BEE">
              <w:rPr>
                <w:noProof/>
                <w:webHidden/>
              </w:rPr>
              <w:t>16</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71" w:history="1">
            <w:r w:rsidR="00405BEE" w:rsidRPr="005E38A1">
              <w:rPr>
                <w:rStyle w:val="Hyperlnk"/>
                <w:noProof/>
              </w:rPr>
              <w:t>Information och önskemål</w:t>
            </w:r>
            <w:r w:rsidR="00405BEE">
              <w:rPr>
                <w:noProof/>
                <w:webHidden/>
              </w:rPr>
              <w:tab/>
            </w:r>
            <w:r w:rsidR="00405BEE">
              <w:rPr>
                <w:noProof/>
                <w:webHidden/>
              </w:rPr>
              <w:fldChar w:fldCharType="begin"/>
            </w:r>
            <w:r w:rsidR="00405BEE">
              <w:rPr>
                <w:noProof/>
                <w:webHidden/>
              </w:rPr>
              <w:instrText xml:space="preserve"> PAGEREF _Toc58403271 \h </w:instrText>
            </w:r>
            <w:r w:rsidR="00405BEE">
              <w:rPr>
                <w:noProof/>
                <w:webHidden/>
              </w:rPr>
            </w:r>
            <w:r w:rsidR="00405BEE">
              <w:rPr>
                <w:noProof/>
                <w:webHidden/>
              </w:rPr>
              <w:fldChar w:fldCharType="separate"/>
            </w:r>
            <w:r w:rsidR="00405BEE">
              <w:rPr>
                <w:noProof/>
                <w:webHidden/>
              </w:rPr>
              <w:t>17</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72" w:history="1">
            <w:r w:rsidR="00405BEE" w:rsidRPr="005E38A1">
              <w:rPr>
                <w:rStyle w:val="Hyperlnk"/>
                <w:noProof/>
              </w:rPr>
              <w:t>Förväntningar</w:t>
            </w:r>
            <w:r w:rsidR="00405BEE">
              <w:rPr>
                <w:noProof/>
                <w:webHidden/>
              </w:rPr>
              <w:tab/>
            </w:r>
            <w:r w:rsidR="00405BEE">
              <w:rPr>
                <w:noProof/>
                <w:webHidden/>
              </w:rPr>
              <w:fldChar w:fldCharType="begin"/>
            </w:r>
            <w:r w:rsidR="00405BEE">
              <w:rPr>
                <w:noProof/>
                <w:webHidden/>
              </w:rPr>
              <w:instrText xml:space="preserve"> PAGEREF _Toc58403272 \h </w:instrText>
            </w:r>
            <w:r w:rsidR="00405BEE">
              <w:rPr>
                <w:noProof/>
                <w:webHidden/>
              </w:rPr>
            </w:r>
            <w:r w:rsidR="00405BEE">
              <w:rPr>
                <w:noProof/>
                <w:webHidden/>
              </w:rPr>
              <w:fldChar w:fldCharType="separate"/>
            </w:r>
            <w:r w:rsidR="00405BEE">
              <w:rPr>
                <w:noProof/>
                <w:webHidden/>
              </w:rPr>
              <w:t>18</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73" w:history="1">
            <w:r w:rsidR="00405BEE" w:rsidRPr="005E38A1">
              <w:rPr>
                <w:rStyle w:val="Hyperlnk"/>
                <w:noProof/>
              </w:rPr>
              <w:t>Avslutning</w:t>
            </w:r>
            <w:r w:rsidR="00405BEE">
              <w:rPr>
                <w:noProof/>
                <w:webHidden/>
              </w:rPr>
              <w:tab/>
            </w:r>
            <w:r w:rsidR="00405BEE">
              <w:rPr>
                <w:noProof/>
                <w:webHidden/>
              </w:rPr>
              <w:fldChar w:fldCharType="begin"/>
            </w:r>
            <w:r w:rsidR="00405BEE">
              <w:rPr>
                <w:noProof/>
                <w:webHidden/>
              </w:rPr>
              <w:instrText xml:space="preserve"> PAGEREF _Toc58403273 \h </w:instrText>
            </w:r>
            <w:r w:rsidR="00405BEE">
              <w:rPr>
                <w:noProof/>
                <w:webHidden/>
              </w:rPr>
            </w:r>
            <w:r w:rsidR="00405BEE">
              <w:rPr>
                <w:noProof/>
                <w:webHidden/>
              </w:rPr>
              <w:fldChar w:fldCharType="separate"/>
            </w:r>
            <w:r w:rsidR="00405BEE">
              <w:rPr>
                <w:noProof/>
                <w:webHidden/>
              </w:rPr>
              <w:t>19</w:t>
            </w:r>
            <w:r w:rsidR="00405BEE">
              <w:rPr>
                <w:noProof/>
                <w:webHidden/>
              </w:rPr>
              <w:fldChar w:fldCharType="end"/>
            </w:r>
          </w:hyperlink>
        </w:p>
        <w:p w:rsidR="00405BEE" w:rsidRDefault="003F02CE">
          <w:pPr>
            <w:pStyle w:val="Innehll1"/>
            <w:tabs>
              <w:tab w:val="right" w:leader="dot" w:pos="9062"/>
            </w:tabs>
            <w:rPr>
              <w:rFonts w:asciiTheme="minorHAnsi" w:eastAsiaTheme="minorEastAsia" w:hAnsiTheme="minorHAnsi"/>
              <w:noProof/>
              <w:sz w:val="22"/>
              <w:lang w:eastAsia="sv-SE"/>
            </w:rPr>
          </w:pPr>
          <w:hyperlink w:anchor="_Toc58403274" w:history="1">
            <w:r w:rsidR="00405BEE" w:rsidRPr="005E38A1">
              <w:rPr>
                <w:rStyle w:val="Hyperlnk"/>
                <w:noProof/>
                <w:lang w:val="en-US"/>
              </w:rPr>
              <w:t>Summary</w:t>
            </w:r>
            <w:r w:rsidR="00405BEE">
              <w:rPr>
                <w:noProof/>
                <w:webHidden/>
              </w:rPr>
              <w:tab/>
            </w:r>
            <w:r w:rsidR="00405BEE">
              <w:rPr>
                <w:noProof/>
                <w:webHidden/>
              </w:rPr>
              <w:fldChar w:fldCharType="begin"/>
            </w:r>
            <w:r w:rsidR="00405BEE">
              <w:rPr>
                <w:noProof/>
                <w:webHidden/>
              </w:rPr>
              <w:instrText xml:space="preserve"> PAGEREF _Toc58403274 \h </w:instrText>
            </w:r>
            <w:r w:rsidR="00405BEE">
              <w:rPr>
                <w:noProof/>
                <w:webHidden/>
              </w:rPr>
            </w:r>
            <w:r w:rsidR="00405BEE">
              <w:rPr>
                <w:noProof/>
                <w:webHidden/>
              </w:rPr>
              <w:fldChar w:fldCharType="separate"/>
            </w:r>
            <w:r w:rsidR="00405BEE">
              <w:rPr>
                <w:noProof/>
                <w:webHidden/>
              </w:rPr>
              <w:t>21</w:t>
            </w:r>
            <w:r w:rsidR="00405BEE">
              <w:rPr>
                <w:noProof/>
                <w:webHidden/>
              </w:rPr>
              <w:fldChar w:fldCharType="end"/>
            </w:r>
          </w:hyperlink>
        </w:p>
        <w:p w:rsidR="000F7AF6" w:rsidRDefault="000F7AF6" w:rsidP="00AA5FDD">
          <w:r>
            <w:rPr>
              <w:b/>
              <w:bCs/>
            </w:rPr>
            <w:fldChar w:fldCharType="end"/>
          </w:r>
        </w:p>
      </w:sdtContent>
    </w:sdt>
    <w:p w:rsidR="000F7AF6" w:rsidRDefault="000F7AF6" w:rsidP="00AA5FDD">
      <w:r>
        <w:br w:type="page"/>
      </w:r>
    </w:p>
    <w:p w:rsidR="00274021" w:rsidRDefault="00274021" w:rsidP="00AA5FDD">
      <w:pPr>
        <w:pStyle w:val="Rubrik1"/>
      </w:pPr>
      <w:bookmarkStart w:id="0" w:name="_Toc58403260"/>
      <w:r>
        <w:lastRenderedPageBreak/>
        <w:t>Inledning</w:t>
      </w:r>
      <w:bookmarkEnd w:id="0"/>
    </w:p>
    <w:p w:rsidR="00BB1C24" w:rsidRPr="00BB1C24" w:rsidRDefault="00274021" w:rsidP="006D4A97">
      <w:r>
        <w:t xml:space="preserve">I </w:t>
      </w:r>
      <w:r w:rsidR="00D64E2C">
        <w:t xml:space="preserve">början av </w:t>
      </w:r>
      <w:r w:rsidR="00E432C8">
        <w:t>höst</w:t>
      </w:r>
      <w:r w:rsidR="00D64E2C">
        <w:t xml:space="preserve">terminen </w:t>
      </w:r>
      <w:r w:rsidR="002B7C07">
        <w:t>2020</w:t>
      </w:r>
      <w:r>
        <w:t xml:space="preserve"> </w:t>
      </w:r>
      <w:r w:rsidR="002B7C07">
        <w:t>skickades en digital</w:t>
      </w:r>
      <w:r w:rsidRPr="00E86C84">
        <w:t xml:space="preserve"> </w:t>
      </w:r>
      <w:r w:rsidR="00D64E2C">
        <w:t>e</w:t>
      </w:r>
      <w:r w:rsidRPr="00E86C84">
        <w:t xml:space="preserve">nkät </w:t>
      </w:r>
      <w:r w:rsidR="00365153">
        <w:t xml:space="preserve">ut </w:t>
      </w:r>
      <w:r w:rsidRPr="00E86C84">
        <w:t xml:space="preserve">till de </w:t>
      </w:r>
      <w:r w:rsidR="00F80168">
        <w:t xml:space="preserve">studenter </w:t>
      </w:r>
      <w:r w:rsidR="00D64E2C">
        <w:t xml:space="preserve">som </w:t>
      </w:r>
      <w:r w:rsidR="00E432C8">
        <w:t>nyss</w:t>
      </w:r>
      <w:r w:rsidR="00D64E2C">
        <w:t xml:space="preserve"> påbörjat sin utbildning på arkitektur</w:t>
      </w:r>
      <w:r w:rsidR="00DF450A">
        <w:t>-</w:t>
      </w:r>
      <w:r w:rsidR="00D64E2C">
        <w:t>, civilingenjörs</w:t>
      </w:r>
      <w:r w:rsidR="00BD6911">
        <w:t>-</w:t>
      </w:r>
      <w:r w:rsidR="00D64E2C">
        <w:t>, högskoleingenjörs</w:t>
      </w:r>
      <w:r w:rsidR="00BD6911">
        <w:t>-</w:t>
      </w:r>
      <w:r w:rsidR="00D64E2C">
        <w:t xml:space="preserve"> och kandidat</w:t>
      </w:r>
      <w:r w:rsidR="00C4536E">
        <w:t>programmen</w:t>
      </w:r>
      <w:r w:rsidR="00D64E2C">
        <w:t xml:space="preserve">. </w:t>
      </w:r>
      <w:r w:rsidR="00310CDF" w:rsidRPr="005E70D4">
        <w:rPr>
          <w:szCs w:val="24"/>
        </w:rPr>
        <w:t>Sy</w:t>
      </w:r>
      <w:r w:rsidR="00310CDF">
        <w:rPr>
          <w:szCs w:val="24"/>
        </w:rPr>
        <w:t>ftet med undersökningen är</w:t>
      </w:r>
      <w:r w:rsidR="00310CDF" w:rsidRPr="005E70D4">
        <w:rPr>
          <w:szCs w:val="24"/>
        </w:rPr>
        <w:t xml:space="preserve"> att </w:t>
      </w:r>
      <w:r w:rsidR="00310CDF">
        <w:rPr>
          <w:szCs w:val="24"/>
        </w:rPr>
        <w:t>belysa</w:t>
      </w:r>
      <w:r w:rsidR="00310CDF" w:rsidRPr="005E70D4">
        <w:rPr>
          <w:szCs w:val="24"/>
        </w:rPr>
        <w:t xml:space="preserve"> de </w:t>
      </w:r>
      <w:r w:rsidR="00310CDF">
        <w:rPr>
          <w:szCs w:val="24"/>
        </w:rPr>
        <w:t>nyantag</w:t>
      </w:r>
      <w:r w:rsidR="004E516F">
        <w:rPr>
          <w:szCs w:val="24"/>
        </w:rPr>
        <w:t>n</w:t>
      </w:r>
      <w:r w:rsidR="00310CDF">
        <w:rPr>
          <w:szCs w:val="24"/>
        </w:rPr>
        <w:t xml:space="preserve">as åldersmässiga-, geografiska- och studiesociala bakgrund samt orsakerna till att de valt KTH. Undersökningen omfattar också på vilket sätt studenterna kommit i kontakt med och uppmärksammat KTH, deras önskemål och behov inför studiestarten, huruvida skolundervisningen i naturvetenskapliga och tekniska ämnen inspirerat och utvecklat deras kunskaper samt </w:t>
      </w:r>
      <w:r w:rsidR="00541606">
        <w:rPr>
          <w:szCs w:val="24"/>
        </w:rPr>
        <w:t>studenternas</w:t>
      </w:r>
      <w:r w:rsidR="00310CDF">
        <w:rPr>
          <w:szCs w:val="24"/>
        </w:rPr>
        <w:t xml:space="preserve"> förväntning på utbildningen.</w:t>
      </w:r>
    </w:p>
    <w:p w:rsidR="001E7558" w:rsidRPr="001E7558" w:rsidRDefault="003B39B8" w:rsidP="00AA5FDD">
      <w:r>
        <w:t>F</w:t>
      </w:r>
      <w:r w:rsidR="001E7558" w:rsidRPr="001E7558">
        <w:t>rågeblanketten</w:t>
      </w:r>
      <w:r>
        <w:t xml:space="preserve"> </w:t>
      </w:r>
      <w:r w:rsidR="00675A09">
        <w:t>är b</w:t>
      </w:r>
      <w:r w:rsidR="002A724F">
        <w:t>aserad på den som användes 201</w:t>
      </w:r>
      <w:r w:rsidR="002B7C07">
        <w:t>5</w:t>
      </w:r>
      <w:r w:rsidR="00675A09">
        <w:t xml:space="preserve"> men har reviderats</w:t>
      </w:r>
      <w:r w:rsidR="00F97EB5">
        <w:t>.</w:t>
      </w:r>
      <w:r w:rsidR="006C79AA">
        <w:t xml:space="preserve"> </w:t>
      </w:r>
      <w:r w:rsidR="00F97EB5">
        <w:t>N</w:t>
      </w:r>
      <w:r w:rsidR="006C79AA">
        <w:t>ågra frågor har tillkommit med</w:t>
      </w:r>
      <w:r w:rsidR="00C8224A">
        <w:t>an</w:t>
      </w:r>
      <w:r w:rsidR="006C79AA">
        <w:t xml:space="preserve"> andra utgått samt att några skalor ändrats</w:t>
      </w:r>
      <w:r w:rsidR="00BD189D">
        <w:t>.</w:t>
      </w:r>
      <w:r w:rsidR="001E7558" w:rsidRPr="001E7558">
        <w:t xml:space="preserve"> </w:t>
      </w:r>
      <w:r>
        <w:t>SCB</w:t>
      </w:r>
      <w:r w:rsidR="00BD6911">
        <w:t xml:space="preserve"> </w:t>
      </w:r>
      <w:r w:rsidR="0045657A">
        <w:t xml:space="preserve">har genomfört </w:t>
      </w:r>
      <w:r w:rsidR="00BD6911">
        <w:t xml:space="preserve">en </w:t>
      </w:r>
      <w:r w:rsidR="001E7558" w:rsidRPr="001E7558">
        <w:t xml:space="preserve">granskning av mätteknisk expertis i syfte att minska risken för mätfel. </w:t>
      </w:r>
      <w:r w:rsidR="001E7558" w:rsidRPr="002B7C07">
        <w:t>Blanketten best</w:t>
      </w:r>
      <w:r w:rsidR="00541606">
        <w:t>år</w:t>
      </w:r>
      <w:r w:rsidR="001E7558" w:rsidRPr="002B7C07">
        <w:t xml:space="preserve"> av </w:t>
      </w:r>
      <w:r w:rsidR="001D4376" w:rsidRPr="002B7C07">
        <w:t>2</w:t>
      </w:r>
      <w:r w:rsidR="002B7C07" w:rsidRPr="002B7C07">
        <w:t>2</w:t>
      </w:r>
      <w:r w:rsidR="001E7558" w:rsidRPr="002B7C07">
        <w:t xml:space="preserve"> numrerade frågor, flera av dem ha</w:t>
      </w:r>
      <w:r w:rsidR="00541606">
        <w:t>r</w:t>
      </w:r>
      <w:r w:rsidR="001E7558" w:rsidRPr="002B7C07">
        <w:t xml:space="preserve"> delfrågor</w:t>
      </w:r>
      <w:r w:rsidR="0045657A" w:rsidRPr="002B7C07">
        <w:t>,</w:t>
      </w:r>
      <w:r w:rsidR="001E7558" w:rsidRPr="002B7C07">
        <w:t xml:space="preserve"> vilket </w:t>
      </w:r>
      <w:r w:rsidR="00C8224A" w:rsidRPr="002B7C07">
        <w:t xml:space="preserve">totalt </w:t>
      </w:r>
      <w:r w:rsidR="001E7558" w:rsidRPr="002B7C07">
        <w:t>generera</w:t>
      </w:r>
      <w:r w:rsidR="00541606">
        <w:t>r</w:t>
      </w:r>
      <w:r w:rsidR="001E7558" w:rsidRPr="002B7C07">
        <w:t xml:space="preserve"> </w:t>
      </w:r>
      <w:r w:rsidR="001D4376" w:rsidRPr="002B7C07">
        <w:t>9</w:t>
      </w:r>
      <w:r w:rsidR="002B7C07" w:rsidRPr="002B7C07">
        <w:t>9</w:t>
      </w:r>
      <w:r w:rsidR="001E7558" w:rsidRPr="002B7C07">
        <w:t xml:space="preserve"> frågor.</w:t>
      </w:r>
      <w:r w:rsidR="00E97FB3">
        <w:t xml:space="preserve"> Nytt för denna </w:t>
      </w:r>
      <w:r w:rsidR="00B969FA">
        <w:t>upplaga</w:t>
      </w:r>
      <w:r w:rsidR="00E97FB3">
        <w:t xml:space="preserve"> var att frågeformuläret kunde besvaras på både svenska och engelska. </w:t>
      </w:r>
    </w:p>
    <w:p w:rsidR="00273FE7" w:rsidRDefault="00021536" w:rsidP="00F3697F">
      <w:r>
        <w:t>Undersökningen är en totalundersökning och p</w:t>
      </w:r>
      <w:r w:rsidR="00D64E2C" w:rsidRPr="001E7558">
        <w:t xml:space="preserve">opulationen bestod av </w:t>
      </w:r>
      <w:r w:rsidR="002B7C07">
        <w:t>2667</w:t>
      </w:r>
      <w:r w:rsidR="00D64E2C" w:rsidRPr="001E7558">
        <w:t xml:space="preserve"> studenter</w:t>
      </w:r>
      <w:r w:rsidR="00C76401">
        <w:t>.</w:t>
      </w:r>
      <w:r w:rsidR="00D64E2C" w:rsidRPr="001E7558">
        <w:t xml:space="preserve"> </w:t>
      </w:r>
      <w:r w:rsidR="00C76401">
        <w:t xml:space="preserve">Av dessa är </w:t>
      </w:r>
      <w:r w:rsidR="00C76401" w:rsidRPr="0003061C">
        <w:t>1</w:t>
      </w:r>
      <w:r w:rsidR="0003061C" w:rsidRPr="0003061C">
        <w:t>805</w:t>
      </w:r>
      <w:r w:rsidR="00C76401" w:rsidRPr="0003061C">
        <w:t xml:space="preserve"> män och </w:t>
      </w:r>
      <w:r w:rsidR="0003061C" w:rsidRPr="0003061C">
        <w:t>862</w:t>
      </w:r>
      <w:r w:rsidR="00C76401">
        <w:t xml:space="preserve"> kvinnor. Kvinnornas andel av totalen är sålunda </w:t>
      </w:r>
      <w:r w:rsidR="000069D2">
        <w:t>32</w:t>
      </w:r>
      <w:r w:rsidR="00127ADF">
        <w:t xml:space="preserve"> </w:t>
      </w:r>
      <w:r w:rsidR="00C90669">
        <w:t xml:space="preserve">procent, att jämföra med 2015 då andelen </w:t>
      </w:r>
      <w:r w:rsidR="00D91C12">
        <w:t xml:space="preserve">var 34 procent. </w:t>
      </w:r>
      <w:r w:rsidR="00C76401">
        <w:t>Enkäten</w:t>
      </w:r>
      <w:r w:rsidR="00D64E2C" w:rsidRPr="001E7558">
        <w:t xml:space="preserve"> besvarades av </w:t>
      </w:r>
      <w:r w:rsidR="00157C3A">
        <w:t>782</w:t>
      </w:r>
      <w:r w:rsidR="00D64E2C" w:rsidRPr="001E7558">
        <w:t xml:space="preserve"> personer, </w:t>
      </w:r>
      <w:r w:rsidR="00C8224A">
        <w:t xml:space="preserve">något som </w:t>
      </w:r>
      <w:r w:rsidR="00F97EB5">
        <w:t>ge</w:t>
      </w:r>
      <w:r w:rsidR="00C8224A">
        <w:t xml:space="preserve">r </w:t>
      </w:r>
      <w:r w:rsidR="00D64E2C" w:rsidRPr="001E7558">
        <w:t>en svarsfrekvens på</w:t>
      </w:r>
      <w:r w:rsidR="00157C3A">
        <w:t xml:space="preserve"> endast 29,3</w:t>
      </w:r>
      <w:r w:rsidR="007572BF">
        <w:t xml:space="preserve"> procent</w:t>
      </w:r>
      <w:r w:rsidR="0003252F">
        <w:t xml:space="preserve">. Detta är en betydligt lägre siffra jämfört med </w:t>
      </w:r>
      <w:r w:rsidR="00157C3A">
        <w:t xml:space="preserve">2015, då enkäten delades ut manuellt och fylldes i </w:t>
      </w:r>
      <w:r w:rsidR="00C90669">
        <w:t>under</w:t>
      </w:r>
      <w:r w:rsidR="00157C3A">
        <w:t xml:space="preserve"> registreringen,</w:t>
      </w:r>
      <w:r w:rsidR="00D64E2C" w:rsidRPr="001E7558">
        <w:t xml:space="preserve"> </w:t>
      </w:r>
      <w:r w:rsidR="0003252F">
        <w:t>och hade en</w:t>
      </w:r>
      <w:r w:rsidR="00157C3A">
        <w:t xml:space="preserve"> svarsfrekvens på hela</w:t>
      </w:r>
      <w:r w:rsidR="00A44F31">
        <w:t xml:space="preserve"> </w:t>
      </w:r>
      <w:r w:rsidR="00C8224A">
        <w:t>90</w:t>
      </w:r>
      <w:r w:rsidR="00D64E2C" w:rsidRPr="001E7558">
        <w:t xml:space="preserve"> procent. </w:t>
      </w:r>
      <w:r w:rsidR="00EA7B6F">
        <w:t>En svarsfrekvens på cirka</w:t>
      </w:r>
      <w:r w:rsidR="00157C3A">
        <w:t xml:space="preserve"> 30 procent är vanlig för digitala enkäter</w:t>
      </w:r>
      <w:r w:rsidR="00EB2581">
        <w:t xml:space="preserve"> och vad man kan förvänta sig</w:t>
      </w:r>
      <w:r w:rsidR="00157C3A">
        <w:t xml:space="preserve">. </w:t>
      </w:r>
    </w:p>
    <w:p w:rsidR="00F3697F" w:rsidRDefault="007572BF" w:rsidP="00F3697F">
      <w:r>
        <w:t>B</w:t>
      </w:r>
      <w:r w:rsidR="00A81BE0" w:rsidRPr="001E7558">
        <w:t xml:space="preserve">ortfallet </w:t>
      </w:r>
      <w:r>
        <w:t xml:space="preserve">består </w:t>
      </w:r>
      <w:r w:rsidR="00A81BE0" w:rsidRPr="001E7558">
        <w:t xml:space="preserve">dels av objektsbortfall, </w:t>
      </w:r>
      <w:r w:rsidR="00A81BE0">
        <w:t>det vill säga</w:t>
      </w:r>
      <w:r w:rsidR="00A81BE0" w:rsidRPr="001E7558">
        <w:t xml:space="preserve"> att frågeblanketten inte är besvarad, och dels av partiellt bortfall som innebär att vissa frågor i blanketten inte är </w:t>
      </w:r>
      <w:r w:rsidR="00A81BE0">
        <w:t>ifyllda</w:t>
      </w:r>
      <w:r w:rsidR="00A81BE0" w:rsidRPr="001E7558">
        <w:t>.</w:t>
      </w:r>
      <w:r w:rsidR="00A81BE0">
        <w:t xml:space="preserve"> Objektsb</w:t>
      </w:r>
      <w:r w:rsidR="00A81BE0" w:rsidRPr="001E7558">
        <w:t>ortfallet förklaras av</w:t>
      </w:r>
      <w:r w:rsidR="00C90669">
        <w:t xml:space="preserve"> att</w:t>
      </w:r>
      <w:r w:rsidR="00A81BE0" w:rsidRPr="001E7558">
        <w:t xml:space="preserve"> </w:t>
      </w:r>
      <w:r>
        <w:t xml:space="preserve">flera </w:t>
      </w:r>
      <w:r w:rsidR="00127ADF">
        <w:t>studenter</w:t>
      </w:r>
      <w:r w:rsidR="00A81BE0">
        <w:t xml:space="preserve"> av varierande orsaker</w:t>
      </w:r>
      <w:r w:rsidR="00A81BE0" w:rsidRPr="001E7558">
        <w:t xml:space="preserve"> inte ville </w:t>
      </w:r>
      <w:r w:rsidR="00A81BE0">
        <w:t>delta i undersökningen</w:t>
      </w:r>
      <w:r w:rsidR="00A81BE0" w:rsidRPr="001E7558">
        <w:t xml:space="preserve">. </w:t>
      </w:r>
      <w:r w:rsidR="00A81BE0">
        <w:t>P</w:t>
      </w:r>
      <w:r w:rsidR="00A81BE0" w:rsidRPr="001E7558">
        <w:t xml:space="preserve">artiellt bortfall </w:t>
      </w:r>
      <w:r w:rsidR="00A81BE0">
        <w:t>beror vanligen</w:t>
      </w:r>
      <w:r w:rsidR="00A81BE0" w:rsidRPr="001E7558">
        <w:t xml:space="preserve"> på att frågan är svår </w:t>
      </w:r>
      <w:r w:rsidR="00A81BE0">
        <w:t>att förstå, känslig, att upp</w:t>
      </w:r>
      <w:r w:rsidR="00A81BE0" w:rsidRPr="001E7558">
        <w:t>giftslämnaren glöm</w:t>
      </w:r>
      <w:r w:rsidR="00A81BE0">
        <w:t>t</w:t>
      </w:r>
      <w:r w:rsidR="00A81BE0" w:rsidRPr="001E7558">
        <w:t xml:space="preserve"> att besvara frågan el</w:t>
      </w:r>
      <w:r w:rsidR="00A81BE0">
        <w:t xml:space="preserve">ler att </w:t>
      </w:r>
      <w:r w:rsidR="00541606">
        <w:t>l</w:t>
      </w:r>
      <w:r w:rsidR="00A81BE0">
        <w:t>ämpligt svarsalternativ sak</w:t>
      </w:r>
      <w:r w:rsidR="00A81BE0" w:rsidRPr="001E7558">
        <w:t>nas. Det partiella bortfallet varierade mellan olika frågor men var genomgående lågt.</w:t>
      </w:r>
      <w:r w:rsidR="00A81BE0">
        <w:t xml:space="preserve"> </w:t>
      </w:r>
      <w:r w:rsidR="00F3697F">
        <w:t>Vikter har tagits fram så att resultatet redovisats för hela populationen och inte bara för de svarande.</w:t>
      </w:r>
      <w:r w:rsidR="0091216D">
        <w:rPr>
          <w:rStyle w:val="Fotnotsreferens"/>
        </w:rPr>
        <w:footnoteReference w:id="1"/>
      </w:r>
    </w:p>
    <w:p w:rsidR="00E97FB3" w:rsidRDefault="00E97FB3" w:rsidP="00F3697F">
      <w:r>
        <w:t>På grund av den låga svarsfrekvensen är u</w:t>
      </w:r>
      <w:r w:rsidRPr="0003061C">
        <w:t xml:space="preserve">ndersökningen 2020 inte jämförbar med </w:t>
      </w:r>
      <w:r>
        <w:t>den som genomfördes 2015</w:t>
      </w:r>
      <w:r w:rsidRPr="0003061C">
        <w:t xml:space="preserve">. </w:t>
      </w:r>
      <w:r w:rsidR="002230DD">
        <w:t>Till</w:t>
      </w:r>
      <w:r>
        <w:t xml:space="preserve"> följd</w:t>
      </w:r>
      <w:r w:rsidRPr="0003061C">
        <w:t xml:space="preserve"> av Coronavirusets spridning har </w:t>
      </w:r>
      <w:r w:rsidRPr="0003061C">
        <w:lastRenderedPageBreak/>
        <w:t xml:space="preserve">undervisningen för nybörjarstudenter på KTH bedrivits som en kombination av campus- och distansundervisning. Därför beslutades att </w:t>
      </w:r>
      <w:r w:rsidR="002230DD">
        <w:t>denna</w:t>
      </w:r>
      <w:r w:rsidRPr="0003061C">
        <w:t xml:space="preserve"> undersökning skulle genomföras som en webbundersökning där alla utskick till uppgiftslämnare skulle ske via e-postadresser som erhölls från KTH. Den förändrade insamlingsmetoden har </w:t>
      </w:r>
      <w:r w:rsidR="00C90669">
        <w:t>resulterat i</w:t>
      </w:r>
      <w:r w:rsidRPr="0003061C">
        <w:t xml:space="preserve"> en avsevärt lägre svarsfrekvens än vid tidigare undersökningar</w:t>
      </w:r>
      <w:r w:rsidR="00EA7B6F">
        <w:t>.</w:t>
      </w:r>
    </w:p>
    <w:p w:rsidR="004B5259" w:rsidRPr="004E0504" w:rsidRDefault="002A73DF" w:rsidP="004B5259">
      <w:r>
        <w:rPr>
          <w:szCs w:val="24"/>
        </w:rPr>
        <w:t xml:space="preserve">SCB har sammanställt enkätsvaren i tabeller som </w:t>
      </w:r>
      <w:r w:rsidR="00286591">
        <w:rPr>
          <w:szCs w:val="24"/>
        </w:rPr>
        <w:t>möjliggör</w:t>
      </w:r>
      <w:r>
        <w:rPr>
          <w:szCs w:val="24"/>
        </w:rPr>
        <w:t xml:space="preserve"> analys för KTH som helhet (samtliga), grupper det vill säga </w:t>
      </w:r>
      <w:r w:rsidRPr="005E70D4">
        <w:rPr>
          <w:szCs w:val="24"/>
        </w:rPr>
        <w:t>arkitekt</w:t>
      </w:r>
      <w:r w:rsidR="00970B46">
        <w:rPr>
          <w:szCs w:val="24"/>
        </w:rPr>
        <w:t>ur-</w:t>
      </w:r>
      <w:r w:rsidRPr="005E70D4">
        <w:rPr>
          <w:szCs w:val="24"/>
        </w:rPr>
        <w:t>, civilingenjö</w:t>
      </w:r>
      <w:r w:rsidR="00F64BDA">
        <w:rPr>
          <w:szCs w:val="24"/>
        </w:rPr>
        <w:t>rs</w:t>
      </w:r>
      <w:r w:rsidR="00970B46">
        <w:rPr>
          <w:szCs w:val="24"/>
        </w:rPr>
        <w:t>-</w:t>
      </w:r>
      <w:r w:rsidRPr="005E70D4">
        <w:rPr>
          <w:szCs w:val="24"/>
        </w:rPr>
        <w:t xml:space="preserve">, </w:t>
      </w:r>
      <w:r w:rsidR="002230DD">
        <w:rPr>
          <w:szCs w:val="24"/>
        </w:rPr>
        <w:t xml:space="preserve">och </w:t>
      </w:r>
      <w:r w:rsidRPr="005E70D4">
        <w:rPr>
          <w:szCs w:val="24"/>
        </w:rPr>
        <w:t>högskoleingen</w:t>
      </w:r>
      <w:r w:rsidR="00F64BDA">
        <w:rPr>
          <w:szCs w:val="24"/>
        </w:rPr>
        <w:t>jörs</w:t>
      </w:r>
      <w:r w:rsidR="002230DD">
        <w:rPr>
          <w:szCs w:val="24"/>
        </w:rPr>
        <w:t>studenter</w:t>
      </w:r>
      <w:r>
        <w:rPr>
          <w:szCs w:val="24"/>
        </w:rPr>
        <w:t xml:space="preserve"> </w:t>
      </w:r>
      <w:r w:rsidR="00F44E6F">
        <w:rPr>
          <w:szCs w:val="24"/>
        </w:rPr>
        <w:t>samt</w:t>
      </w:r>
      <w:r>
        <w:rPr>
          <w:szCs w:val="24"/>
        </w:rPr>
        <w:t xml:space="preserve"> programnivå.</w:t>
      </w:r>
      <w:r>
        <w:rPr>
          <w:rStyle w:val="Fotnotsreferens"/>
          <w:szCs w:val="24"/>
        </w:rPr>
        <w:footnoteReference w:id="2"/>
      </w:r>
      <w:r>
        <w:rPr>
          <w:szCs w:val="24"/>
        </w:rPr>
        <w:t xml:space="preserve"> </w:t>
      </w:r>
      <w:r w:rsidR="004B5259" w:rsidRPr="005E70D4">
        <w:rPr>
          <w:szCs w:val="24"/>
        </w:rPr>
        <w:t>I föreliggande rapport redovisas</w:t>
      </w:r>
      <w:r w:rsidR="004B5259">
        <w:rPr>
          <w:szCs w:val="24"/>
        </w:rPr>
        <w:t>,</w:t>
      </w:r>
      <w:r w:rsidR="004B5259" w:rsidRPr="005E70D4">
        <w:rPr>
          <w:szCs w:val="24"/>
        </w:rPr>
        <w:t xml:space="preserve"> </w:t>
      </w:r>
      <w:r w:rsidR="004B5259">
        <w:rPr>
          <w:szCs w:val="24"/>
        </w:rPr>
        <w:t>där det är relevant</w:t>
      </w:r>
      <w:r w:rsidR="00CE582F">
        <w:rPr>
          <w:szCs w:val="24"/>
        </w:rPr>
        <w:t xml:space="preserve"> och möjligt</w:t>
      </w:r>
      <w:r w:rsidR="004B5259">
        <w:rPr>
          <w:szCs w:val="24"/>
        </w:rPr>
        <w:t xml:space="preserve">, </w:t>
      </w:r>
      <w:r w:rsidR="004B5259" w:rsidRPr="005E70D4">
        <w:rPr>
          <w:szCs w:val="24"/>
        </w:rPr>
        <w:t xml:space="preserve">svaren från </w:t>
      </w:r>
      <w:r w:rsidR="0003252F">
        <w:rPr>
          <w:szCs w:val="24"/>
        </w:rPr>
        <w:t xml:space="preserve">KTH som helhet (samtliga) och grupper. På grund av den låga svarsfrekvensen kommer inga jämförelser </w:t>
      </w:r>
      <w:r w:rsidR="00EA7B6F">
        <w:rPr>
          <w:szCs w:val="24"/>
        </w:rPr>
        <w:t xml:space="preserve">att </w:t>
      </w:r>
      <w:r w:rsidR="0003252F">
        <w:rPr>
          <w:szCs w:val="24"/>
        </w:rPr>
        <w:t>göras m</w:t>
      </w:r>
      <w:r w:rsidR="007572BF">
        <w:rPr>
          <w:szCs w:val="24"/>
        </w:rPr>
        <w:t>ed den enkät som gavs 2015 och</w:t>
      </w:r>
      <w:r w:rsidR="002230DD">
        <w:rPr>
          <w:szCs w:val="24"/>
        </w:rPr>
        <w:t xml:space="preserve"> ej heller kommer några</w:t>
      </w:r>
      <w:r w:rsidR="007572BF">
        <w:rPr>
          <w:szCs w:val="24"/>
        </w:rPr>
        <w:t xml:space="preserve"> </w:t>
      </w:r>
      <w:r w:rsidR="0003252F">
        <w:rPr>
          <w:szCs w:val="24"/>
        </w:rPr>
        <w:t xml:space="preserve">analyser </w:t>
      </w:r>
      <w:r w:rsidR="007572BF">
        <w:rPr>
          <w:szCs w:val="24"/>
        </w:rPr>
        <w:t>att göras på programnivå</w:t>
      </w:r>
      <w:r w:rsidR="004B5259">
        <w:rPr>
          <w:szCs w:val="24"/>
        </w:rPr>
        <w:t xml:space="preserve">. </w:t>
      </w:r>
    </w:p>
    <w:p w:rsidR="00274021" w:rsidRPr="00E86C84" w:rsidRDefault="00497DB1" w:rsidP="00AA5FDD">
      <w:pPr>
        <w:pStyle w:val="Rubrik1"/>
      </w:pPr>
      <w:bookmarkStart w:id="1" w:name="_Toc58403261"/>
      <w:r>
        <w:t>B</w:t>
      </w:r>
      <w:r w:rsidR="00274021" w:rsidRPr="00E86C84">
        <w:t>akgrund</w:t>
      </w:r>
      <w:r w:rsidR="00C11CED">
        <w:t xml:space="preserve"> och kön</w:t>
      </w:r>
      <w:bookmarkEnd w:id="1"/>
    </w:p>
    <w:p w:rsidR="002458B5" w:rsidRPr="00DB2874" w:rsidRDefault="00732272" w:rsidP="00AA5FDD">
      <w:r w:rsidRPr="00DB2874">
        <w:t>Geografiskt hä</w:t>
      </w:r>
      <w:r w:rsidR="00365153" w:rsidRPr="00DB2874">
        <w:t>rrör</w:t>
      </w:r>
      <w:r w:rsidRPr="00DB2874">
        <w:t xml:space="preserve"> 6</w:t>
      </w:r>
      <w:r w:rsidR="008B215E">
        <w:t>8</w:t>
      </w:r>
      <w:r w:rsidRPr="00DB2874">
        <w:t xml:space="preserve"> procent av de nyantagna från Stockholms län</w:t>
      </w:r>
      <w:r w:rsidR="00C936FC" w:rsidRPr="00DB2874">
        <w:t xml:space="preserve"> </w:t>
      </w:r>
      <w:r w:rsidR="008B215E">
        <w:t>och</w:t>
      </w:r>
      <w:r w:rsidR="006A02A5" w:rsidRPr="00DB2874">
        <w:t xml:space="preserve"> var </w:t>
      </w:r>
      <w:r w:rsidR="00C936FC" w:rsidRPr="00DB2874">
        <w:t xml:space="preserve">tionde från Södermanlands-, Östergötlands-, Örebro-, Uppsala- och Västmanlands län. I övrigt är </w:t>
      </w:r>
      <w:r w:rsidR="00365153" w:rsidRPr="00DB2874">
        <w:t>populationen</w:t>
      </w:r>
      <w:r w:rsidR="00C936FC" w:rsidRPr="00DB2874">
        <w:t xml:space="preserve"> jäm</w:t>
      </w:r>
      <w:r w:rsidR="001917B4">
        <w:t>n</w:t>
      </w:r>
      <w:r w:rsidR="00C936FC" w:rsidRPr="00DB2874">
        <w:t xml:space="preserve">t fördelat över </w:t>
      </w:r>
      <w:r w:rsidR="00E432C8" w:rsidRPr="00DB2874">
        <w:t>den återstående</w:t>
      </w:r>
      <w:r w:rsidR="00D206A9" w:rsidRPr="00DB2874">
        <w:t xml:space="preserve"> delen av</w:t>
      </w:r>
      <w:r w:rsidR="00C936FC" w:rsidRPr="00DB2874">
        <w:t xml:space="preserve"> riket. F</w:t>
      </w:r>
      <w:r w:rsidR="008F572B" w:rsidRPr="00DB2874">
        <w:t>em</w:t>
      </w:r>
      <w:r w:rsidR="00C936FC" w:rsidRPr="00DB2874">
        <w:t xml:space="preserve"> procent kommer från land utanför EU. </w:t>
      </w:r>
      <w:r w:rsidR="006A02A5" w:rsidRPr="00DB2874">
        <w:t>Drygt v</w:t>
      </w:r>
      <w:r w:rsidR="00C936FC" w:rsidRPr="00DB2874">
        <w:t xml:space="preserve">ar </w:t>
      </w:r>
      <w:r w:rsidR="008B215E">
        <w:t>tredje</w:t>
      </w:r>
      <w:r w:rsidR="00DF450A" w:rsidRPr="00DB2874">
        <w:t xml:space="preserve"> student</w:t>
      </w:r>
      <w:r w:rsidR="00C936FC" w:rsidRPr="00DB2874">
        <w:t xml:space="preserve"> med annat modersmål än svenska härrör från land utanför EU. </w:t>
      </w:r>
    </w:p>
    <w:p w:rsidR="00F44E6F" w:rsidRPr="00DB2874" w:rsidRDefault="00C936FC" w:rsidP="00AA5FDD">
      <w:r>
        <w:t xml:space="preserve">Framför allt </w:t>
      </w:r>
      <w:r w:rsidR="00F704DA">
        <w:t>de</w:t>
      </w:r>
      <w:r>
        <w:t xml:space="preserve"> yngre studenterna </w:t>
      </w:r>
      <w:r w:rsidR="00F704DA">
        <w:t xml:space="preserve">kommer </w:t>
      </w:r>
      <w:r>
        <w:t>från hem där an</w:t>
      </w:r>
      <w:r w:rsidR="00365153">
        <w:t>t</w:t>
      </w:r>
      <w:r>
        <w:t xml:space="preserve">ingen båda eller en </w:t>
      </w:r>
      <w:r w:rsidR="008B215E">
        <w:t>av vårdnadshavarna</w:t>
      </w:r>
      <w:r w:rsidR="007C7A64">
        <w:t xml:space="preserve"> har genomgått akademiska studier. </w:t>
      </w:r>
      <w:r w:rsidR="00F75EDE">
        <w:t xml:space="preserve">De som härrör från studieovana hem är framför allt äldre studenter och </w:t>
      </w:r>
      <w:r w:rsidR="00F704DA">
        <w:t>de</w:t>
      </w:r>
      <w:r w:rsidR="00F75EDE">
        <w:t xml:space="preserve"> </w:t>
      </w:r>
      <w:r w:rsidR="00365153">
        <w:t>med</w:t>
      </w:r>
      <w:r w:rsidR="00F75EDE">
        <w:t xml:space="preserve"> annat modersmål än svenska. </w:t>
      </w:r>
      <w:r w:rsidR="005D20C8">
        <w:t xml:space="preserve">En högre andel </w:t>
      </w:r>
      <w:r w:rsidR="00DD67E4">
        <w:t>av de</w:t>
      </w:r>
      <w:r w:rsidR="00B51616">
        <w:t xml:space="preserve"> </w:t>
      </w:r>
      <w:r w:rsidR="005D20C8">
        <w:t xml:space="preserve">som härrör från ett studieovant hem har sökt sig till ett högskoleingenjörsprogram jämfört med </w:t>
      </w:r>
      <w:r w:rsidR="004E516F">
        <w:t>de</w:t>
      </w:r>
      <w:r w:rsidR="005F119A">
        <w:t xml:space="preserve"> </w:t>
      </w:r>
      <w:r w:rsidR="005D20C8">
        <w:t>från e</w:t>
      </w:r>
      <w:r w:rsidR="00B83634">
        <w:t>tt</w:t>
      </w:r>
      <w:r w:rsidR="005D20C8">
        <w:t xml:space="preserve"> studievant hem. På samma sätt har en högre andel</w:t>
      </w:r>
      <w:r w:rsidR="004B6C14">
        <w:t xml:space="preserve"> av de</w:t>
      </w:r>
      <w:r w:rsidR="00F44E6F">
        <w:t xml:space="preserve"> som </w:t>
      </w:r>
      <w:r w:rsidR="00970B46">
        <w:t>kommer</w:t>
      </w:r>
      <w:r w:rsidR="00F44E6F">
        <w:t xml:space="preserve"> från </w:t>
      </w:r>
      <w:r w:rsidR="00970B46">
        <w:t xml:space="preserve">ett </w:t>
      </w:r>
      <w:r w:rsidR="00F44E6F">
        <w:t>hem där</w:t>
      </w:r>
      <w:r w:rsidR="00B2052F">
        <w:t xml:space="preserve"> en eller</w:t>
      </w:r>
      <w:r w:rsidR="00F44E6F">
        <w:t xml:space="preserve"> båda </w:t>
      </w:r>
      <w:r w:rsidR="00C90669">
        <w:t xml:space="preserve">av </w:t>
      </w:r>
      <w:r w:rsidR="008B215E">
        <w:t>vårdnadshavarna</w:t>
      </w:r>
      <w:r w:rsidR="00F44E6F" w:rsidRPr="00DB2874">
        <w:t xml:space="preserve"> </w:t>
      </w:r>
      <w:r w:rsidR="00CE582F" w:rsidRPr="00DB2874">
        <w:t>inne</w:t>
      </w:r>
      <w:r w:rsidR="00F44E6F" w:rsidRPr="00DB2874">
        <w:t xml:space="preserve">har akademiska poäng </w:t>
      </w:r>
      <w:r w:rsidR="005D20C8" w:rsidRPr="00DB2874">
        <w:t>sökt sig till</w:t>
      </w:r>
      <w:r w:rsidR="00F44E6F" w:rsidRPr="00DB2874">
        <w:t xml:space="preserve"> ett civilingenjörsprogram.</w:t>
      </w:r>
      <w:r w:rsidR="00C24617" w:rsidRPr="00DB2874">
        <w:t xml:space="preserve"> </w:t>
      </w:r>
    </w:p>
    <w:p w:rsidR="00732272" w:rsidRPr="00DB2874" w:rsidRDefault="00055A83" w:rsidP="00AA5FDD">
      <w:r w:rsidRPr="00DB2874">
        <w:t xml:space="preserve">Sammantaget har </w:t>
      </w:r>
      <w:r w:rsidR="009C0BA5">
        <w:t>71</w:t>
      </w:r>
      <w:r w:rsidR="00DB2874" w:rsidRPr="00DB2874">
        <w:t xml:space="preserve"> procent</w:t>
      </w:r>
      <w:r w:rsidRPr="00DB2874">
        <w:t xml:space="preserve"> av populationen svenska som modersmål</w:t>
      </w:r>
      <w:r w:rsidR="009C0BA5">
        <w:t xml:space="preserve">, 12 </w:t>
      </w:r>
      <w:r w:rsidR="00310CDF">
        <w:t xml:space="preserve">procent </w:t>
      </w:r>
      <w:r w:rsidR="009C0BA5">
        <w:t xml:space="preserve">har svenska som modersmål men även andra språk och 17 </w:t>
      </w:r>
      <w:r w:rsidR="00310CDF">
        <w:t xml:space="preserve">procent </w:t>
      </w:r>
      <w:r w:rsidR="009C0BA5">
        <w:t xml:space="preserve">har inte svenska som modersmål. </w:t>
      </w:r>
      <w:r w:rsidRPr="00DB2874">
        <w:t>E</w:t>
      </w:r>
      <w:r w:rsidR="00134CFE" w:rsidRPr="00DB2874">
        <w:t xml:space="preserve">n betydligt högre andel av de </w:t>
      </w:r>
      <w:r w:rsidR="00F44E6F" w:rsidRPr="00DB2874">
        <w:t>med</w:t>
      </w:r>
      <w:r w:rsidR="00995FA3" w:rsidRPr="00DB2874">
        <w:t xml:space="preserve"> </w:t>
      </w:r>
      <w:r w:rsidR="00134CFE" w:rsidRPr="00DB2874">
        <w:t xml:space="preserve">annat modersmål än svenska </w:t>
      </w:r>
      <w:r w:rsidR="00E432C8" w:rsidRPr="00DB2874">
        <w:t>har valt</w:t>
      </w:r>
      <w:r w:rsidR="00134CFE" w:rsidRPr="00DB2874">
        <w:t xml:space="preserve"> ett högskoleingenjörsprogram</w:t>
      </w:r>
      <w:r w:rsidRPr="00DB2874">
        <w:t xml:space="preserve"> </w:t>
      </w:r>
      <w:r w:rsidR="00DB2874" w:rsidRPr="00DB2874">
        <w:t>(</w:t>
      </w:r>
      <w:r w:rsidR="008E4684">
        <w:t>25</w:t>
      </w:r>
      <w:r w:rsidR="00DB2874" w:rsidRPr="00DB2874">
        <w:t xml:space="preserve"> procent)</w:t>
      </w:r>
      <w:r w:rsidR="00DB2874">
        <w:t xml:space="preserve"> </w:t>
      </w:r>
      <w:r w:rsidRPr="00DB2874">
        <w:t xml:space="preserve">än ett </w:t>
      </w:r>
      <w:r w:rsidR="00C90669">
        <w:t>civilingenjörsprogram</w:t>
      </w:r>
      <w:r w:rsidR="00DB2874" w:rsidRPr="00DB2874">
        <w:t xml:space="preserve"> (1</w:t>
      </w:r>
      <w:r w:rsidR="008E4684">
        <w:t>3</w:t>
      </w:r>
      <w:r w:rsidR="00DB2874" w:rsidRPr="00DB2874">
        <w:t xml:space="preserve"> procent)</w:t>
      </w:r>
      <w:r w:rsidR="00134CFE" w:rsidRPr="00DB2874">
        <w:t xml:space="preserve">. </w:t>
      </w:r>
      <w:r w:rsidR="00DB2874" w:rsidRPr="00DB2874">
        <w:t xml:space="preserve"> </w:t>
      </w:r>
    </w:p>
    <w:p w:rsidR="000807C8" w:rsidRDefault="00877E12" w:rsidP="00AA5FDD">
      <w:r w:rsidRPr="00DB2874">
        <w:t>Riktar</w:t>
      </w:r>
      <w:r w:rsidR="00365153" w:rsidRPr="00DB2874">
        <w:t xml:space="preserve"> vi fokus</w:t>
      </w:r>
      <w:r w:rsidR="00274021" w:rsidRPr="00DB2874">
        <w:t xml:space="preserve"> </w:t>
      </w:r>
      <w:r w:rsidR="00F704DA" w:rsidRPr="00DB2874">
        <w:t>mot</w:t>
      </w:r>
      <w:r w:rsidR="00274021" w:rsidRPr="00DB2874">
        <w:t xml:space="preserve"> studenternas ålder ä</w:t>
      </w:r>
      <w:r w:rsidR="00732272" w:rsidRPr="00DB2874">
        <w:t>r</w:t>
      </w:r>
      <w:r w:rsidR="00274021" w:rsidRPr="00DB2874">
        <w:t xml:space="preserve"> </w:t>
      </w:r>
      <w:r w:rsidR="002E011C">
        <w:t>56</w:t>
      </w:r>
      <w:r w:rsidR="00274021" w:rsidRPr="00DB2874">
        <w:t xml:space="preserve"> procent 2</w:t>
      </w:r>
      <w:r w:rsidR="002E011C">
        <w:t>0</w:t>
      </w:r>
      <w:r w:rsidR="00274021" w:rsidRPr="00DB2874">
        <w:t xml:space="preserve"> år eller yngre, 2</w:t>
      </w:r>
      <w:r w:rsidR="002E011C">
        <w:t>0</w:t>
      </w:r>
      <w:r w:rsidR="00274021" w:rsidRPr="00DB2874">
        <w:t xml:space="preserve"> procent mellan 2</w:t>
      </w:r>
      <w:r w:rsidR="002E011C">
        <w:t>1</w:t>
      </w:r>
      <w:r w:rsidR="00274021" w:rsidRPr="00DB2874">
        <w:t xml:space="preserve"> till 2</w:t>
      </w:r>
      <w:r w:rsidR="002E011C">
        <w:t>2 år och 24 procent 23 år eller äldre</w:t>
      </w:r>
      <w:r w:rsidR="00274021" w:rsidRPr="00DB2874">
        <w:t>.</w:t>
      </w:r>
      <w:r w:rsidR="00732272" w:rsidRPr="00DB2874">
        <w:t xml:space="preserve"> </w:t>
      </w:r>
      <w:r w:rsidR="00732272" w:rsidRPr="002230DD">
        <w:t xml:space="preserve">De som kommer från ett hem där ingen av </w:t>
      </w:r>
      <w:r w:rsidR="002230DD" w:rsidRPr="002230DD">
        <w:t>vårdnadshavarna</w:t>
      </w:r>
      <w:r w:rsidR="00732272" w:rsidRPr="002230DD">
        <w:t xml:space="preserve"> genomgått en akademisk utbildning har påbörjat sin utbildning något senare än de övriga liksom studenter med annat modersmål än svenska. </w:t>
      </w:r>
      <w:r w:rsidR="001D3AFA">
        <w:t>Noterbart</w:t>
      </w:r>
      <w:r w:rsidR="00365153" w:rsidRPr="002230DD">
        <w:t xml:space="preserve"> är att </w:t>
      </w:r>
      <w:r w:rsidR="002230DD" w:rsidRPr="002230DD">
        <w:t>12</w:t>
      </w:r>
      <w:r w:rsidR="00365153" w:rsidRPr="002230DD">
        <w:t xml:space="preserve"> procent av de</w:t>
      </w:r>
      <w:r w:rsidR="00310CDF">
        <w:t>m</w:t>
      </w:r>
      <w:r w:rsidR="00365153" w:rsidRPr="002230DD">
        <w:t xml:space="preserve"> som är </w:t>
      </w:r>
      <w:r w:rsidR="002230DD" w:rsidRPr="002230DD">
        <w:t>23</w:t>
      </w:r>
      <w:r w:rsidR="00365153" w:rsidRPr="002230DD">
        <w:t xml:space="preserve"> år eller äldre kommer från </w:t>
      </w:r>
      <w:r w:rsidR="002458B5" w:rsidRPr="002230DD">
        <w:t xml:space="preserve">ett </w:t>
      </w:r>
      <w:r w:rsidR="00365153" w:rsidRPr="002230DD">
        <w:t>land utanför EU.</w:t>
      </w:r>
      <w:r w:rsidR="00134CFE" w:rsidRPr="002E011C">
        <w:rPr>
          <w:i/>
        </w:rPr>
        <w:t xml:space="preserve"> </w:t>
      </w:r>
    </w:p>
    <w:p w:rsidR="000807C8" w:rsidRDefault="000807C8" w:rsidP="00AA5FDD">
      <w:pPr>
        <w:pStyle w:val="Rubrik1"/>
      </w:pPr>
      <w:bookmarkStart w:id="2" w:name="_Toc58403262"/>
      <w:r>
        <w:lastRenderedPageBreak/>
        <w:t>Behörighet</w:t>
      </w:r>
      <w:r w:rsidR="002F1A03">
        <w:t xml:space="preserve"> och studier vid annan högskola</w:t>
      </w:r>
      <w:bookmarkEnd w:id="2"/>
    </w:p>
    <w:p w:rsidR="001D5F22" w:rsidRDefault="00365153" w:rsidP="00AA5FDD">
      <w:r>
        <w:t xml:space="preserve">Hela </w:t>
      </w:r>
      <w:r w:rsidR="00AA7177">
        <w:t>5</w:t>
      </w:r>
      <w:r w:rsidR="007E6D34">
        <w:t>3</w:t>
      </w:r>
      <w:r w:rsidR="00F75EDE">
        <w:t xml:space="preserve"> procent </w:t>
      </w:r>
      <w:r>
        <w:t xml:space="preserve">av de antagna </w:t>
      </w:r>
      <w:r w:rsidR="00F75EDE">
        <w:t>har genomgått Naturvetenskapsprogramm</w:t>
      </w:r>
      <w:r w:rsidR="00BA726F">
        <w:t xml:space="preserve">et, </w:t>
      </w:r>
      <w:r w:rsidR="007E6D34">
        <w:t>26</w:t>
      </w:r>
      <w:r w:rsidR="00BA726F">
        <w:t xml:space="preserve"> procent Teknikprogrammet och</w:t>
      </w:r>
      <w:r w:rsidR="00F75EDE">
        <w:t xml:space="preserve"> </w:t>
      </w:r>
      <w:r w:rsidR="007E6D34">
        <w:t>sex</w:t>
      </w:r>
      <w:r w:rsidR="00F75EDE">
        <w:t xml:space="preserve"> procent Samhällsvetenskapsprogrammet </w:t>
      </w:r>
      <w:r w:rsidR="00BA726F">
        <w:t>samt</w:t>
      </w:r>
      <w:r w:rsidR="00F75EDE">
        <w:t xml:space="preserve"> </w:t>
      </w:r>
      <w:r w:rsidR="007E6D34">
        <w:t>fyra</w:t>
      </w:r>
      <w:r w:rsidR="00F75EDE">
        <w:t xml:space="preserve"> procent utländsk gymnasieutbildning eller motsvarande. Framför allt </w:t>
      </w:r>
      <w:r w:rsidR="00BA726F">
        <w:t>de</w:t>
      </w:r>
      <w:r w:rsidR="00F75EDE">
        <w:t xml:space="preserve"> mellan 18 till </w:t>
      </w:r>
      <w:r w:rsidR="007E6D34">
        <w:t>19</w:t>
      </w:r>
      <w:r w:rsidR="00F75EDE">
        <w:t xml:space="preserve"> år har genomgått Naturvetenskapsprogrammet (6</w:t>
      </w:r>
      <w:r w:rsidR="007E6D34">
        <w:t>3</w:t>
      </w:r>
      <w:r w:rsidR="00F75EDE">
        <w:t xml:space="preserve"> procent)</w:t>
      </w:r>
      <w:r w:rsidR="00AA7177">
        <w:t xml:space="preserve"> och 6</w:t>
      </w:r>
      <w:r w:rsidR="007E6D34">
        <w:t>0</w:t>
      </w:r>
      <w:r w:rsidR="00AA7177">
        <w:t xml:space="preserve"> procent av kvinnorna har genomgå</w:t>
      </w:r>
      <w:r w:rsidR="00CD6EEA">
        <w:t>tt nämnda program jämfört med 50</w:t>
      </w:r>
      <w:r w:rsidR="00AA7177">
        <w:t xml:space="preserve"> procent </w:t>
      </w:r>
      <w:r w:rsidR="00AA7177" w:rsidRPr="00D64953">
        <w:t>för män</w:t>
      </w:r>
      <w:r w:rsidR="00F75EDE" w:rsidRPr="00D64953">
        <w:t xml:space="preserve">. </w:t>
      </w:r>
      <w:r w:rsidR="00F97EB5">
        <w:t>A</w:t>
      </w:r>
      <w:r w:rsidR="00F97EB5" w:rsidRPr="00D64953">
        <w:t xml:space="preserve">v </w:t>
      </w:r>
      <w:r w:rsidR="00DD67E4" w:rsidRPr="00D64953">
        <w:t>civilingenjörstudenterna</w:t>
      </w:r>
      <w:r w:rsidR="00F97EB5" w:rsidRPr="00D64953">
        <w:t xml:space="preserve"> </w:t>
      </w:r>
      <w:r w:rsidR="00F97EB5">
        <w:t xml:space="preserve">har </w:t>
      </w:r>
      <w:r w:rsidR="0065127C" w:rsidRPr="00D64953">
        <w:t>6</w:t>
      </w:r>
      <w:r w:rsidR="00CD6EEA">
        <w:t>0</w:t>
      </w:r>
      <w:r w:rsidR="0065127C" w:rsidRPr="00D64953">
        <w:t xml:space="preserve"> procent genomgått </w:t>
      </w:r>
      <w:r w:rsidR="00DD67E4" w:rsidRPr="00D64953">
        <w:t>Naturvetenskapsprogrammet</w:t>
      </w:r>
      <w:r w:rsidR="0065127C" w:rsidRPr="00D64953">
        <w:t xml:space="preserve"> </w:t>
      </w:r>
      <w:r w:rsidR="0065127C">
        <w:t xml:space="preserve">och </w:t>
      </w:r>
      <w:r w:rsidR="00CD6EEA">
        <w:t>24</w:t>
      </w:r>
      <w:r w:rsidR="0065127C">
        <w:t xml:space="preserve"> procent Teknikprogrammet</w:t>
      </w:r>
      <w:r w:rsidR="00CD6EEA">
        <w:t xml:space="preserve"> </w:t>
      </w:r>
      <w:r w:rsidR="00F97EB5">
        <w:t>samtidigt som</w:t>
      </w:r>
      <w:r w:rsidR="00970B46">
        <w:t xml:space="preserve"> </w:t>
      </w:r>
      <w:r w:rsidR="00CD6EEA">
        <w:t>38</w:t>
      </w:r>
      <w:r w:rsidR="00C76401">
        <w:t xml:space="preserve"> procent av högskoleingenjörs-studenterna genomgått Naturvetenskapsprogrammet och </w:t>
      </w:r>
      <w:r w:rsidR="00CD6EEA">
        <w:t>35</w:t>
      </w:r>
      <w:r w:rsidR="00970B46">
        <w:t xml:space="preserve"> procent </w:t>
      </w:r>
      <w:r w:rsidR="00AA7177">
        <w:t>Teknikprogrammet</w:t>
      </w:r>
      <w:r w:rsidR="00970B46">
        <w:t xml:space="preserve">. </w:t>
      </w:r>
    </w:p>
    <w:p w:rsidR="00F75EDE" w:rsidRDefault="00DF450A" w:rsidP="00AA5FDD">
      <w:r>
        <w:t xml:space="preserve">Sammantaget har </w:t>
      </w:r>
      <w:r w:rsidR="009A53FA">
        <w:t>1</w:t>
      </w:r>
      <w:r w:rsidR="00CE5A38">
        <w:t>2</w:t>
      </w:r>
      <w:r w:rsidR="009A53FA">
        <w:t xml:space="preserve"> procent </w:t>
      </w:r>
      <w:r w:rsidR="002A47C4">
        <w:t xml:space="preserve">av studenterna </w:t>
      </w:r>
      <w:r w:rsidR="00A87CFA">
        <w:t>l</w:t>
      </w:r>
      <w:r w:rsidR="009A53FA">
        <w:t>äst basår/bastermin på KTH</w:t>
      </w:r>
      <w:r w:rsidR="00863F03">
        <w:t xml:space="preserve"> och </w:t>
      </w:r>
      <w:r w:rsidR="00F97EB5">
        <w:t xml:space="preserve">det är </w:t>
      </w:r>
      <w:r w:rsidR="002A724F">
        <w:t>framför allt</w:t>
      </w:r>
      <w:r w:rsidR="00365153">
        <w:t xml:space="preserve"> </w:t>
      </w:r>
      <w:r w:rsidR="009A53FA">
        <w:t>de äldre studenter</w:t>
      </w:r>
      <w:r w:rsidR="00365153">
        <w:t>na</w:t>
      </w:r>
      <w:r w:rsidR="009A53FA">
        <w:t xml:space="preserve"> som utnyttjat denna möjlighet.</w:t>
      </w:r>
    </w:p>
    <w:p w:rsidR="009A53FA" w:rsidRDefault="009A53FA" w:rsidP="00066293">
      <w:r>
        <w:t>Inte mindre än 2</w:t>
      </w:r>
      <w:r w:rsidR="00CE5A38">
        <w:t>6</w:t>
      </w:r>
      <w:r>
        <w:t xml:space="preserve"> procent har tidigare läst vid något annat universitet/högskola. Nästan var tredje kvinna har </w:t>
      </w:r>
      <w:r w:rsidR="007A629E">
        <w:t>bedriv</w:t>
      </w:r>
      <w:r w:rsidR="002A47C4">
        <w:t>i</w:t>
      </w:r>
      <w:r w:rsidR="007A629E">
        <w:t>t studier vid ett annat lärosäte</w:t>
      </w:r>
      <w:r w:rsidR="00365153">
        <w:t xml:space="preserve"> </w:t>
      </w:r>
      <w:r>
        <w:t xml:space="preserve">jämfört med var fjärde man. Framför allt, av förklarliga </w:t>
      </w:r>
      <w:r w:rsidR="00B32394">
        <w:t>skäl, är</w:t>
      </w:r>
      <w:r>
        <w:t xml:space="preserve"> det</w:t>
      </w:r>
      <w:r w:rsidR="007A629E">
        <w:t xml:space="preserve"> i huvudsak</w:t>
      </w:r>
      <w:r>
        <w:t xml:space="preserve"> studenter över 2</w:t>
      </w:r>
      <w:r w:rsidR="00CE5A38">
        <w:t>1</w:t>
      </w:r>
      <w:r>
        <w:t xml:space="preserve"> år som har läst vid ett annat lärosäte.</w:t>
      </w:r>
      <w:r w:rsidR="00C844C6">
        <w:t xml:space="preserve"> </w:t>
      </w:r>
      <w:r w:rsidR="00CE5A38">
        <w:t>41 procent av</w:t>
      </w:r>
      <w:r w:rsidR="00C844C6">
        <w:t xml:space="preserve"> arkitekturstudent</w:t>
      </w:r>
      <w:r w:rsidR="00CE5A38">
        <w:t>er</w:t>
      </w:r>
      <w:r w:rsidR="00C90669">
        <w:t>na</w:t>
      </w:r>
      <w:r w:rsidR="00C844C6">
        <w:t xml:space="preserve"> har tidigare studerat vid</w:t>
      </w:r>
      <w:r w:rsidR="00863F03">
        <w:t xml:space="preserve"> ett annat lärosäte.</w:t>
      </w:r>
    </w:p>
    <w:p w:rsidR="007D7072" w:rsidRDefault="007D7072" w:rsidP="00066293"/>
    <w:p w:rsidR="007D7072" w:rsidRDefault="007D7072" w:rsidP="007D7072">
      <w:pPr>
        <w:pStyle w:val="Rubrik1"/>
      </w:pPr>
      <w:bookmarkStart w:id="3" w:name="_Toc58403263"/>
      <w:r>
        <w:t>Beslut att söka sig till KTH</w:t>
      </w:r>
      <w:bookmarkEnd w:id="3"/>
    </w:p>
    <w:p w:rsidR="000807C8" w:rsidRDefault="009B3F22" w:rsidP="00AA5FDD">
      <w:r w:rsidRPr="00335508">
        <w:t>Nästan varannan student</w:t>
      </w:r>
      <w:r w:rsidR="00C90669">
        <w:t xml:space="preserve"> </w:t>
      </w:r>
      <w:r w:rsidR="009A53FA" w:rsidRPr="00335508">
        <w:t xml:space="preserve">bestämde sig för att söka till KTH </w:t>
      </w:r>
      <w:r w:rsidR="00335508">
        <w:t xml:space="preserve">mer än ett år innan sista sökdatum. Drygt var tredje bestämde sig en till elva månader innan sista sökdatum. </w:t>
      </w:r>
      <w:r w:rsidR="00BF1981">
        <w:t>Återstående</w:t>
      </w:r>
      <w:r w:rsidR="00335508">
        <w:t xml:space="preserve"> fattade sitt beslut en till fyra veckor innan sista sökdatum. Äldre studenter och studenter med annat modersmål än svenska bestämde sig </w:t>
      </w:r>
      <w:r w:rsidR="00DD67E4">
        <w:t xml:space="preserve">i högre grad </w:t>
      </w:r>
      <w:r w:rsidR="00335508">
        <w:t xml:space="preserve">mer än ett år innan sista sökdatum än övriga kategorier. </w:t>
      </w:r>
    </w:p>
    <w:p w:rsidR="00310CDF" w:rsidRDefault="00310CDF" w:rsidP="00AA5FDD"/>
    <w:p w:rsidR="00C11B5E" w:rsidRDefault="00274021" w:rsidP="00C11B5E">
      <w:pPr>
        <w:pStyle w:val="Rubrik1"/>
      </w:pPr>
      <w:bookmarkStart w:id="4" w:name="_Toc58403264"/>
      <w:r w:rsidRPr="00E86C84">
        <w:t>Varför KTH?</w:t>
      </w:r>
      <w:bookmarkEnd w:id="4"/>
    </w:p>
    <w:p w:rsidR="00B83F1C" w:rsidRPr="00B83F1C" w:rsidRDefault="00B83F1C" w:rsidP="00B83F1C">
      <w:r w:rsidRPr="00E700A7">
        <w:t xml:space="preserve">Orsakerna till </w:t>
      </w:r>
      <w:r>
        <w:t>varför de sökte sig till KTH</w:t>
      </w:r>
      <w:r w:rsidRPr="00E700A7">
        <w:t xml:space="preserve"> är enligt respondenterna som helhet efter rank: </w:t>
      </w:r>
    </w:p>
    <w:p w:rsidR="00405CB2" w:rsidRDefault="00405CB2" w:rsidP="00405CB2">
      <w:pPr>
        <w:pStyle w:val="Liststycke"/>
        <w:numPr>
          <w:ilvl w:val="0"/>
          <w:numId w:val="10"/>
        </w:numPr>
      </w:pPr>
      <w:r>
        <w:t>Utbildningen vid KTH har ett gott rykte (48 procent)</w:t>
      </w:r>
    </w:p>
    <w:p w:rsidR="00405CB2" w:rsidRDefault="00405CB2" w:rsidP="00405CB2">
      <w:pPr>
        <w:pStyle w:val="Liststycke"/>
        <w:numPr>
          <w:ilvl w:val="0"/>
          <w:numId w:val="10"/>
        </w:numPr>
      </w:pPr>
      <w:r>
        <w:t>Intresse för naturvetenskap och teknik (46 procent)</w:t>
      </w:r>
    </w:p>
    <w:p w:rsidR="00405CB2" w:rsidRDefault="00405CB2" w:rsidP="00405CB2">
      <w:pPr>
        <w:pStyle w:val="Liststycke"/>
        <w:numPr>
          <w:ilvl w:val="0"/>
          <w:numId w:val="10"/>
        </w:numPr>
      </w:pPr>
      <w:r>
        <w:t>Karriärmöjligheter (30</w:t>
      </w:r>
      <w:r w:rsidRPr="00405CB2">
        <w:t xml:space="preserve"> </w:t>
      </w:r>
      <w:r>
        <w:t>procent)</w:t>
      </w:r>
    </w:p>
    <w:p w:rsidR="00405CB2" w:rsidRDefault="00405CB2" w:rsidP="00405CB2">
      <w:pPr>
        <w:pStyle w:val="Liststycke"/>
        <w:numPr>
          <w:ilvl w:val="0"/>
          <w:numId w:val="10"/>
        </w:numPr>
      </w:pPr>
      <w:r>
        <w:t>Högt rankat universitet (27</w:t>
      </w:r>
      <w:r w:rsidRPr="00405CB2">
        <w:t xml:space="preserve"> </w:t>
      </w:r>
      <w:r>
        <w:t>procent)</w:t>
      </w:r>
    </w:p>
    <w:p w:rsidR="00405CB2" w:rsidRDefault="00405CB2" w:rsidP="00405CB2">
      <w:pPr>
        <w:pStyle w:val="Liststycke"/>
        <w:numPr>
          <w:ilvl w:val="0"/>
          <w:numId w:val="10"/>
        </w:numPr>
      </w:pPr>
      <w:r>
        <w:t>Närhet till hemorten (25 procent)</w:t>
      </w:r>
    </w:p>
    <w:p w:rsidR="00405CB2" w:rsidRDefault="00EA7B6F" w:rsidP="00405CB2">
      <w:pPr>
        <w:pStyle w:val="Liststycke"/>
        <w:numPr>
          <w:ilvl w:val="0"/>
          <w:numId w:val="10"/>
        </w:numPr>
      </w:pPr>
      <w:r>
        <w:t>Stor valmöjlighet</w:t>
      </w:r>
      <w:r w:rsidR="00405CB2">
        <w:t xml:space="preserve"> mellan olika typer av arbete efter examen (24</w:t>
      </w:r>
      <w:r w:rsidR="00405CB2" w:rsidRPr="00405CB2">
        <w:t xml:space="preserve"> </w:t>
      </w:r>
      <w:r w:rsidR="00405CB2">
        <w:t>procent)</w:t>
      </w:r>
    </w:p>
    <w:p w:rsidR="00405CB2" w:rsidRDefault="00405CB2" w:rsidP="00405CB2">
      <w:pPr>
        <w:pStyle w:val="Liststycke"/>
        <w:numPr>
          <w:ilvl w:val="0"/>
          <w:numId w:val="10"/>
        </w:numPr>
      </w:pPr>
      <w:r>
        <w:t xml:space="preserve">Bidra till </w:t>
      </w:r>
      <w:r w:rsidR="00947615">
        <w:t xml:space="preserve">ett </w:t>
      </w:r>
      <w:r>
        <w:t>hållbart samhälle (12 procent)</w:t>
      </w:r>
    </w:p>
    <w:p w:rsidR="00405CB2" w:rsidRDefault="00405CB2" w:rsidP="00405CB2">
      <w:pPr>
        <w:pStyle w:val="Liststycke"/>
        <w:numPr>
          <w:ilvl w:val="0"/>
          <w:numId w:val="10"/>
        </w:numPr>
      </w:pPr>
      <w:r>
        <w:t xml:space="preserve">Förväntningar om hög lön </w:t>
      </w:r>
      <w:r w:rsidR="00255A4D">
        <w:t>(</w:t>
      </w:r>
      <w:r>
        <w:t>12 procent</w:t>
      </w:r>
      <w:r w:rsidR="00255A4D">
        <w:t>)</w:t>
      </w:r>
    </w:p>
    <w:p w:rsidR="00405CB2" w:rsidRDefault="00405CB2" w:rsidP="00405CB2">
      <w:pPr>
        <w:pStyle w:val="Liststycke"/>
        <w:numPr>
          <w:ilvl w:val="0"/>
          <w:numId w:val="10"/>
        </w:numPr>
      </w:pPr>
      <w:r>
        <w:t xml:space="preserve">Krävande och utmanande utbildning </w:t>
      </w:r>
      <w:r w:rsidR="00255A4D">
        <w:t>(</w:t>
      </w:r>
      <w:r>
        <w:t>10 procent</w:t>
      </w:r>
      <w:r w:rsidR="00255A4D">
        <w:t>)</w:t>
      </w:r>
    </w:p>
    <w:p w:rsidR="00405CB2" w:rsidRDefault="00BF1981" w:rsidP="00405CB2">
      <w:pPr>
        <w:pStyle w:val="Liststycke"/>
        <w:numPr>
          <w:ilvl w:val="0"/>
          <w:numId w:val="10"/>
        </w:numPr>
      </w:pPr>
      <w:r>
        <w:lastRenderedPageBreak/>
        <w:t>Möjlighet att arbeta med och påverka den tekniska utvecklingen</w:t>
      </w:r>
      <w:r w:rsidR="00405CB2">
        <w:t xml:space="preserve"> </w:t>
      </w:r>
      <w:r>
        <w:t>(nio</w:t>
      </w:r>
      <w:r w:rsidR="00405CB2">
        <w:t xml:space="preserve"> procent</w:t>
      </w:r>
      <w:r w:rsidR="00255A4D">
        <w:t>)</w:t>
      </w:r>
    </w:p>
    <w:p w:rsidR="00405CB2" w:rsidRDefault="00405CB2" w:rsidP="00405CB2">
      <w:pPr>
        <w:pStyle w:val="Liststycke"/>
        <w:numPr>
          <w:ilvl w:val="0"/>
          <w:numId w:val="10"/>
        </w:numPr>
      </w:pPr>
      <w:r>
        <w:t xml:space="preserve">Stockholmsregionen lockar </w:t>
      </w:r>
      <w:r w:rsidR="00255A4D">
        <w:t>(</w:t>
      </w:r>
      <w:r w:rsidR="00BF1981">
        <w:t>nio</w:t>
      </w:r>
      <w:r>
        <w:t xml:space="preserve"> procent</w:t>
      </w:r>
      <w:r w:rsidR="00255A4D">
        <w:t>)</w:t>
      </w:r>
    </w:p>
    <w:p w:rsidR="00405CB2" w:rsidRDefault="00405CB2" w:rsidP="00405CB2">
      <w:pPr>
        <w:pStyle w:val="Liststycke"/>
        <w:numPr>
          <w:ilvl w:val="0"/>
          <w:numId w:val="10"/>
        </w:numPr>
      </w:pPr>
      <w:r>
        <w:t xml:space="preserve">Föräldrar /släkt /vänner har läst eller läser vid KTH </w:t>
      </w:r>
      <w:r w:rsidR="00255A4D">
        <w:t>(</w:t>
      </w:r>
      <w:r w:rsidR="00BF1981">
        <w:t>åtta</w:t>
      </w:r>
      <w:r>
        <w:t xml:space="preserve"> procent</w:t>
      </w:r>
      <w:r w:rsidR="00255A4D">
        <w:t>)</w:t>
      </w:r>
    </w:p>
    <w:p w:rsidR="00405CB2" w:rsidRDefault="00405CB2" w:rsidP="00405CB2">
      <w:pPr>
        <w:pStyle w:val="Liststycke"/>
        <w:numPr>
          <w:ilvl w:val="0"/>
          <w:numId w:val="10"/>
        </w:numPr>
      </w:pPr>
      <w:r>
        <w:t xml:space="preserve">KTH har många aktiviteter och ett rikt studentliv </w:t>
      </w:r>
      <w:r w:rsidR="00255A4D">
        <w:t>(</w:t>
      </w:r>
      <w:r w:rsidR="00BF1981">
        <w:t>åtta</w:t>
      </w:r>
      <w:r>
        <w:t xml:space="preserve"> procent</w:t>
      </w:r>
      <w:r w:rsidR="00255A4D">
        <w:t>)</w:t>
      </w:r>
    </w:p>
    <w:p w:rsidR="00405CB2" w:rsidRDefault="00405CB2" w:rsidP="00405CB2">
      <w:pPr>
        <w:pStyle w:val="Liststycke"/>
        <w:numPr>
          <w:ilvl w:val="0"/>
          <w:numId w:val="10"/>
        </w:numPr>
      </w:pPr>
      <w:r>
        <w:t xml:space="preserve">Möjlighet att studera utomlands </w:t>
      </w:r>
      <w:r w:rsidR="00255A4D">
        <w:t>(</w:t>
      </w:r>
      <w:r w:rsidR="00BF1981">
        <w:t>åtta</w:t>
      </w:r>
      <w:r>
        <w:t xml:space="preserve"> procent</w:t>
      </w:r>
      <w:r w:rsidR="00255A4D">
        <w:t>)</w:t>
      </w:r>
    </w:p>
    <w:p w:rsidR="00405CB2" w:rsidRDefault="00405CB2" w:rsidP="00405CB2">
      <w:pPr>
        <w:pStyle w:val="Liststycke"/>
        <w:numPr>
          <w:ilvl w:val="0"/>
          <w:numId w:val="10"/>
        </w:numPr>
      </w:pPr>
      <w:r>
        <w:t xml:space="preserve">Möjlighet att kombinera med andra ämnen </w:t>
      </w:r>
      <w:r w:rsidR="00255A4D">
        <w:t>(</w:t>
      </w:r>
      <w:r w:rsidR="00BF1981">
        <w:t>sex</w:t>
      </w:r>
      <w:r>
        <w:t xml:space="preserve"> procent</w:t>
      </w:r>
      <w:r w:rsidR="00255A4D">
        <w:t>)</w:t>
      </w:r>
    </w:p>
    <w:p w:rsidR="00405CB2" w:rsidRDefault="00405CB2" w:rsidP="00405CB2">
      <w:pPr>
        <w:pStyle w:val="Liststycke"/>
        <w:numPr>
          <w:ilvl w:val="0"/>
          <w:numId w:val="10"/>
        </w:numPr>
      </w:pPr>
      <w:r>
        <w:t xml:space="preserve">Hög antagningspoäng, dvs. svårt att komma in </w:t>
      </w:r>
      <w:r w:rsidR="00255A4D">
        <w:t>(</w:t>
      </w:r>
      <w:r w:rsidR="00BF1981">
        <w:t>sex</w:t>
      </w:r>
      <w:r>
        <w:t xml:space="preserve"> procent</w:t>
      </w:r>
      <w:r w:rsidR="00255A4D">
        <w:t>)</w:t>
      </w:r>
    </w:p>
    <w:p w:rsidR="00405CB2" w:rsidRDefault="00405CB2" w:rsidP="00405CB2">
      <w:pPr>
        <w:pStyle w:val="Liststycke"/>
        <w:numPr>
          <w:ilvl w:val="0"/>
          <w:numId w:val="10"/>
        </w:numPr>
      </w:pPr>
      <w:r>
        <w:t xml:space="preserve">Forskningen vid KTH har ett gott rykte </w:t>
      </w:r>
      <w:r w:rsidR="00255A4D">
        <w:t>(</w:t>
      </w:r>
      <w:r w:rsidR="00BF1981">
        <w:t xml:space="preserve">tre </w:t>
      </w:r>
      <w:r>
        <w:t>procent</w:t>
      </w:r>
      <w:r w:rsidR="00255A4D">
        <w:t>)</w:t>
      </w:r>
    </w:p>
    <w:p w:rsidR="00405CB2" w:rsidRDefault="00405CB2" w:rsidP="00405CB2">
      <w:pPr>
        <w:pStyle w:val="Liststycke"/>
        <w:numPr>
          <w:ilvl w:val="0"/>
          <w:numId w:val="10"/>
        </w:numPr>
      </w:pPr>
      <w:r>
        <w:t xml:space="preserve">Andra skäl </w:t>
      </w:r>
      <w:r w:rsidR="00255A4D">
        <w:t>(</w:t>
      </w:r>
      <w:r w:rsidR="00BF1981">
        <w:t>tre</w:t>
      </w:r>
      <w:r>
        <w:t xml:space="preserve"> procent</w:t>
      </w:r>
      <w:r w:rsidR="00255A4D">
        <w:t>)</w:t>
      </w:r>
    </w:p>
    <w:p w:rsidR="00405CB2" w:rsidRDefault="00405CB2" w:rsidP="00405CB2">
      <w:pPr>
        <w:pStyle w:val="Liststycke"/>
        <w:numPr>
          <w:ilvl w:val="0"/>
          <w:numId w:val="10"/>
        </w:numPr>
      </w:pPr>
      <w:r>
        <w:t xml:space="preserve">Låg antagningspoäng, dvs. lätt att komma in </w:t>
      </w:r>
      <w:r w:rsidR="00255A4D">
        <w:t>(</w:t>
      </w:r>
      <w:r w:rsidR="00BF1981">
        <w:t>en</w:t>
      </w:r>
      <w:r>
        <w:t xml:space="preserve"> procent</w:t>
      </w:r>
      <w:r w:rsidR="00255A4D">
        <w:t>)</w:t>
      </w:r>
    </w:p>
    <w:p w:rsidR="00A04D9C" w:rsidRDefault="00A04D9C" w:rsidP="00AA5FDD"/>
    <w:p w:rsidR="00C11B5E" w:rsidRDefault="00A75CEA" w:rsidP="00AA5FDD">
      <w:r>
        <w:t xml:space="preserve">De </w:t>
      </w:r>
      <w:r w:rsidR="00C11B5E">
        <w:t xml:space="preserve">tre </w:t>
      </w:r>
      <w:r>
        <w:t xml:space="preserve">främsta </w:t>
      </w:r>
      <w:r w:rsidR="00773DF7">
        <w:t xml:space="preserve">enskilda </w:t>
      </w:r>
      <w:r>
        <w:t xml:space="preserve">orsakerna till att studenterna valt KTH är </w:t>
      </w:r>
      <w:r w:rsidR="00ED5FD6">
        <w:t xml:space="preserve">sålunda </w:t>
      </w:r>
      <w:r>
        <w:t>utbildningens goda rykte (</w:t>
      </w:r>
      <w:r w:rsidR="00712AB7">
        <w:t>48</w:t>
      </w:r>
      <w:r>
        <w:t xml:space="preserve"> procent), intresse för naturvetenskap och teknik (4</w:t>
      </w:r>
      <w:r w:rsidR="00712AB7">
        <w:t>6</w:t>
      </w:r>
      <w:r>
        <w:t xml:space="preserve"> procent) och goda karriärmöjlig</w:t>
      </w:r>
      <w:r w:rsidR="00712AB7">
        <w:t>heter (30</w:t>
      </w:r>
      <w:r>
        <w:t xml:space="preserve"> procent)</w:t>
      </w:r>
      <w:r w:rsidR="00C11B5E">
        <w:t>.</w:t>
      </w:r>
      <w:r>
        <w:t xml:space="preserve"> Av betydelse är även </w:t>
      </w:r>
      <w:r w:rsidR="00ED5FD6">
        <w:t>högt rankat universitet (27 procent), närhet</w:t>
      </w:r>
      <w:r w:rsidR="004E516F">
        <w:t xml:space="preserve"> till hemorten (25 procent) och</w:t>
      </w:r>
      <w:r w:rsidR="00ED5FD6">
        <w:t xml:space="preserve"> </w:t>
      </w:r>
      <w:r w:rsidR="00EA7B6F">
        <w:t>stor</w:t>
      </w:r>
      <w:r>
        <w:t xml:space="preserve"> valmöjlighet mellan olika typer av arbete efter examen (</w:t>
      </w:r>
      <w:r w:rsidR="00C11B5E">
        <w:t>2</w:t>
      </w:r>
      <w:r w:rsidR="00712AB7">
        <w:t>4</w:t>
      </w:r>
      <w:r w:rsidR="00ED5FD6">
        <w:t xml:space="preserve"> procent)</w:t>
      </w:r>
      <w:r w:rsidR="00C11B5E">
        <w:t>.</w:t>
      </w:r>
    </w:p>
    <w:p w:rsidR="005467CE" w:rsidRPr="00E741FC" w:rsidRDefault="005467CE" w:rsidP="00AA5FDD">
      <w:pPr>
        <w:rPr>
          <w:i/>
        </w:rPr>
      </w:pPr>
      <w:r w:rsidRPr="00BF1981">
        <w:t>Jämförelsevis</w:t>
      </w:r>
      <w:r w:rsidR="00D14DE1" w:rsidRPr="00BF1981">
        <w:t xml:space="preserve"> få</w:t>
      </w:r>
      <w:r w:rsidR="00A75CEA" w:rsidRPr="00BF1981">
        <w:t xml:space="preserve"> </w:t>
      </w:r>
      <w:r w:rsidR="000432A7" w:rsidRPr="00BF1981">
        <w:t xml:space="preserve">respondenter </w:t>
      </w:r>
      <w:r w:rsidR="00025C52" w:rsidRPr="00BF1981">
        <w:t>har framhållit</w:t>
      </w:r>
      <w:r w:rsidRPr="00BF1981">
        <w:t xml:space="preserve"> möjlighet att arbeta med och påverka den tekniska utvecklingen (</w:t>
      </w:r>
      <w:r w:rsidR="00712AB7" w:rsidRPr="00BF1981">
        <w:t>nio</w:t>
      </w:r>
      <w:r w:rsidRPr="00BF1981">
        <w:t xml:space="preserve"> procent), </w:t>
      </w:r>
      <w:r w:rsidR="00A75CEA" w:rsidRPr="00BF1981">
        <w:t>att föräldrar/släkt/vänner läst vid KTH</w:t>
      </w:r>
      <w:r w:rsidR="00D14DE1" w:rsidRPr="00BF1981">
        <w:t xml:space="preserve"> (åtta procent)</w:t>
      </w:r>
      <w:r w:rsidR="00712AB7" w:rsidRPr="00BF1981">
        <w:t xml:space="preserve">, </w:t>
      </w:r>
      <w:r w:rsidR="00BF1981" w:rsidRPr="00BF1981">
        <w:t>att KTH har många aktiviteter och ett rikt studentliv</w:t>
      </w:r>
      <w:r w:rsidR="00712AB7" w:rsidRPr="00BF1981">
        <w:t xml:space="preserve"> (åtta </w:t>
      </w:r>
      <w:r w:rsidRPr="00BF1981">
        <w:t xml:space="preserve">procent), </w:t>
      </w:r>
      <w:r w:rsidR="00BF1981" w:rsidRPr="00BF1981">
        <w:t>möjlighet att kombiner</w:t>
      </w:r>
      <w:r w:rsidR="00310CDF">
        <w:t>a med andra ämnen (sex procent) och</w:t>
      </w:r>
      <w:r w:rsidR="00BF1981" w:rsidRPr="00BF1981">
        <w:t xml:space="preserve"> </w:t>
      </w:r>
      <w:r w:rsidR="00DC0EFB" w:rsidRPr="00BF1981">
        <w:t xml:space="preserve">att </w:t>
      </w:r>
      <w:r w:rsidR="00BF1981" w:rsidRPr="00BF1981">
        <w:t>forskningen vid KTH har ett gott rykte</w:t>
      </w:r>
      <w:r w:rsidR="00D14DE1" w:rsidRPr="00BF1981">
        <w:t xml:space="preserve"> (</w:t>
      </w:r>
      <w:r w:rsidRPr="00BF1981">
        <w:t>tre</w:t>
      </w:r>
      <w:r w:rsidR="00D14DE1" w:rsidRPr="00BF1981">
        <w:t xml:space="preserve"> procent)</w:t>
      </w:r>
      <w:r w:rsidRPr="00BF1981">
        <w:t xml:space="preserve"> haft betydelse vid deras val av lärosäte</w:t>
      </w:r>
      <w:r w:rsidR="00025C52" w:rsidRPr="00BF1981">
        <w:t>.</w:t>
      </w:r>
      <w:r w:rsidR="00FD710F" w:rsidRPr="00BF1981">
        <w:t xml:space="preserve"> </w:t>
      </w:r>
      <w:r w:rsidR="00712AB7" w:rsidRPr="00BF1981">
        <w:t>F</w:t>
      </w:r>
      <w:r w:rsidR="00FD710F" w:rsidRPr="00BF1981">
        <w:t xml:space="preserve">å har valt KTH på grund av låga eller höga antagningspoäng, det vill säga lätt eller svårt att komma in. </w:t>
      </w:r>
    </w:p>
    <w:p w:rsidR="00A75CEA" w:rsidRDefault="005467CE" w:rsidP="00AA5FDD">
      <w:r>
        <w:t>S</w:t>
      </w:r>
      <w:r w:rsidR="00205B88">
        <w:t>tudenterna värderar</w:t>
      </w:r>
      <w:r>
        <w:t xml:space="preserve"> sålunda</w:t>
      </w:r>
      <w:r w:rsidRPr="005467CE">
        <w:t xml:space="preserve"> </w:t>
      </w:r>
      <w:r>
        <w:t>framför allt</w:t>
      </w:r>
      <w:r w:rsidR="00205B88">
        <w:t xml:space="preserve"> </w:t>
      </w:r>
      <w:r w:rsidR="00ED5FD6">
        <w:t>eget intresse, KTH:s goda rykte</w:t>
      </w:r>
      <w:r>
        <w:t xml:space="preserve"> </w:t>
      </w:r>
      <w:r w:rsidR="00E741FC">
        <w:t xml:space="preserve">och </w:t>
      </w:r>
      <w:r w:rsidR="00205B88">
        <w:t>karriärmöjlighet</w:t>
      </w:r>
      <w:r w:rsidR="00DC0EFB">
        <w:t>er</w:t>
      </w:r>
      <w:r w:rsidR="00205B88">
        <w:t xml:space="preserve"> </w:t>
      </w:r>
      <w:r>
        <w:t xml:space="preserve">framför </w:t>
      </w:r>
      <w:r w:rsidR="00075333">
        <w:t>en mer idealistisk</w:t>
      </w:r>
      <w:r w:rsidR="00C90669">
        <w:t xml:space="preserve"> hållning</w:t>
      </w:r>
      <w:r>
        <w:t xml:space="preserve"> eller valfrihet. </w:t>
      </w:r>
      <w:r w:rsidR="00FB5771">
        <w:t>I</w:t>
      </w:r>
      <w:r>
        <w:t>nternationella rank</w:t>
      </w:r>
      <w:r w:rsidR="00ED5FD6">
        <w:t>n</w:t>
      </w:r>
      <w:r>
        <w:t xml:space="preserve">ingar </w:t>
      </w:r>
      <w:r w:rsidR="00A33996">
        <w:t xml:space="preserve">har </w:t>
      </w:r>
      <w:r>
        <w:t>nu börjat påverka svenska studenter, mer än var fjärde stu</w:t>
      </w:r>
      <w:r w:rsidR="00F97EB5">
        <w:t>dent underströk att detta var</w:t>
      </w:r>
      <w:r>
        <w:t xml:space="preserve"> av betydelse. </w:t>
      </w:r>
    </w:p>
    <w:p w:rsidR="00F60EE4" w:rsidRPr="0041449A" w:rsidRDefault="00877E12" w:rsidP="00AA5FDD">
      <w:r w:rsidRPr="0041449A">
        <w:t xml:space="preserve">Männen har </w:t>
      </w:r>
      <w:r w:rsidR="00B07CE8" w:rsidRPr="0041449A">
        <w:t>i högre grad än kvinnorna angett att</w:t>
      </w:r>
      <w:r w:rsidRPr="0041449A">
        <w:t xml:space="preserve"> </w:t>
      </w:r>
      <w:r w:rsidR="00B07CE8" w:rsidRPr="0041449A">
        <w:t xml:space="preserve">de </w:t>
      </w:r>
      <w:r w:rsidR="00773DF7" w:rsidRPr="0041449A">
        <w:t>sökt sig till</w:t>
      </w:r>
      <w:r w:rsidR="00B07CE8" w:rsidRPr="0041449A">
        <w:t xml:space="preserve"> KTH tack vare intresse</w:t>
      </w:r>
      <w:r w:rsidRPr="0041449A">
        <w:t xml:space="preserve"> för naturvetenskap och teknik (</w:t>
      </w:r>
      <w:r w:rsidR="0041449A" w:rsidRPr="0041449A">
        <w:t>48</w:t>
      </w:r>
      <w:r w:rsidRPr="0041449A">
        <w:t xml:space="preserve"> procent jämfört med 4</w:t>
      </w:r>
      <w:r w:rsidR="0041449A" w:rsidRPr="0041449A">
        <w:t>1</w:t>
      </w:r>
      <w:r w:rsidRPr="0041449A">
        <w:t xml:space="preserve"> </w:t>
      </w:r>
      <w:r w:rsidR="00AE1121" w:rsidRPr="0041449A">
        <w:t xml:space="preserve">procent </w:t>
      </w:r>
      <w:r w:rsidRPr="0041449A">
        <w:t>för kvinnor)</w:t>
      </w:r>
      <w:r w:rsidR="00912C14">
        <w:t>, k</w:t>
      </w:r>
      <w:r w:rsidR="0041449A">
        <w:t>rävande och utmanande utbildning (12 procent jämfört med fem procent för kvinnor) och högt rankat universitet (29 procent jämfört med 21 procent för kvinnor)</w:t>
      </w:r>
      <w:r w:rsidR="007F3F5C">
        <w:t xml:space="preserve">. Kvinnorna framhäver däremot </w:t>
      </w:r>
      <w:r w:rsidR="00B07CE8" w:rsidRPr="0041449A">
        <w:t xml:space="preserve">i betydligt högre grad </w:t>
      </w:r>
      <w:r w:rsidRPr="0041449A">
        <w:t>stora valmöjligheter mellan olika t</w:t>
      </w:r>
      <w:r w:rsidR="00773DF7" w:rsidRPr="0041449A">
        <w:t>yper av arbeten efter examen</w:t>
      </w:r>
      <w:r w:rsidR="00594EA4">
        <w:t xml:space="preserve"> (28</w:t>
      </w:r>
      <w:r w:rsidR="00E86A43">
        <w:t xml:space="preserve"> procent jämfört </w:t>
      </w:r>
      <w:r w:rsidR="00594EA4">
        <w:t>22</w:t>
      </w:r>
      <w:r w:rsidR="00E86A43">
        <w:t xml:space="preserve"> procent för män)</w:t>
      </w:r>
      <w:r w:rsidR="00773DF7" w:rsidRPr="0041449A">
        <w:t xml:space="preserve"> och möjligheten</w:t>
      </w:r>
      <w:r w:rsidR="00937EEB" w:rsidRPr="0041449A">
        <w:t xml:space="preserve"> att</w:t>
      </w:r>
      <w:r w:rsidRPr="0041449A">
        <w:t xml:space="preserve"> bidra till ett hållbart samhälle</w:t>
      </w:r>
      <w:r w:rsidR="00E86A43">
        <w:t xml:space="preserve"> </w:t>
      </w:r>
      <w:r w:rsidR="00594EA4">
        <w:t>(18</w:t>
      </w:r>
      <w:r w:rsidR="00E86A43">
        <w:t xml:space="preserve"> procent jämfört </w:t>
      </w:r>
      <w:r w:rsidR="00594EA4">
        <w:t>nio</w:t>
      </w:r>
      <w:r w:rsidR="00E86A43">
        <w:t xml:space="preserve"> procent för män)</w:t>
      </w:r>
      <w:r w:rsidRPr="0041449A">
        <w:t>.</w:t>
      </w:r>
      <w:r w:rsidR="00281046" w:rsidRPr="0041449A">
        <w:t xml:space="preserve"> Kvinnorna attraheras också betydligt mer än männen av möjlighet</w:t>
      </w:r>
      <w:r w:rsidR="00937EEB" w:rsidRPr="0041449A">
        <w:t>en</w:t>
      </w:r>
      <w:r w:rsidR="00281046" w:rsidRPr="0041449A">
        <w:t xml:space="preserve"> att studera utomlands (</w:t>
      </w:r>
      <w:r w:rsidR="00C90669">
        <w:t>elva</w:t>
      </w:r>
      <w:r w:rsidR="00281046" w:rsidRPr="0041449A">
        <w:t xml:space="preserve"> procent jämfört med </w:t>
      </w:r>
      <w:r w:rsidR="0041449A" w:rsidRPr="0041449A">
        <w:t>sju</w:t>
      </w:r>
      <w:r w:rsidR="00281046" w:rsidRPr="0041449A">
        <w:t xml:space="preserve"> procent för män).</w:t>
      </w:r>
      <w:r w:rsidRPr="0041449A">
        <w:t xml:space="preserve"> </w:t>
      </w:r>
    </w:p>
    <w:p w:rsidR="001E2809" w:rsidRDefault="00B07CE8" w:rsidP="00AA5FDD">
      <w:r w:rsidRPr="001E2809">
        <w:t xml:space="preserve">Framför allt yngre studenter </w:t>
      </w:r>
      <w:r w:rsidR="00B0135B" w:rsidRPr="001E2809">
        <w:t xml:space="preserve">tilltalas </w:t>
      </w:r>
      <w:r w:rsidRPr="001E2809">
        <w:t xml:space="preserve">av </w:t>
      </w:r>
      <w:r w:rsidR="001E2809">
        <w:t xml:space="preserve">närhet till hemorten, </w:t>
      </w:r>
      <w:r w:rsidR="001E2809" w:rsidRPr="001E2809">
        <w:t>högt rankat universitet</w:t>
      </w:r>
      <w:r w:rsidRPr="001E2809">
        <w:t xml:space="preserve"> medan äldre i synnerhet </w:t>
      </w:r>
      <w:r w:rsidR="00ED5FD6" w:rsidRPr="001E2809">
        <w:t>tilltalas</w:t>
      </w:r>
      <w:r w:rsidRPr="001E2809">
        <w:t xml:space="preserve"> av </w:t>
      </w:r>
      <w:r w:rsidR="00995FA3" w:rsidRPr="001E2809">
        <w:t xml:space="preserve">att </w:t>
      </w:r>
      <w:r w:rsidRPr="001E2809">
        <w:t xml:space="preserve">det är lätt </w:t>
      </w:r>
      <w:r w:rsidR="00995FA3" w:rsidRPr="001E2809">
        <w:t xml:space="preserve">att </w:t>
      </w:r>
      <w:r w:rsidRPr="001E2809">
        <w:t>få jobb</w:t>
      </w:r>
      <w:r w:rsidR="00773DF7" w:rsidRPr="001E2809">
        <w:t xml:space="preserve"> efter avslutad utbildning</w:t>
      </w:r>
      <w:r w:rsidRPr="001E2809">
        <w:t xml:space="preserve">. </w:t>
      </w:r>
    </w:p>
    <w:p w:rsidR="00E142F0" w:rsidRDefault="00BD189D" w:rsidP="00AA5FDD">
      <w:r w:rsidRPr="001E2809">
        <w:lastRenderedPageBreak/>
        <w:t xml:space="preserve">Personer med svenska som modersmål värderar </w:t>
      </w:r>
      <w:r w:rsidR="001E2809">
        <w:t xml:space="preserve">närhet till hemorten, att utbildningen har gott rykte, </w:t>
      </w:r>
      <w:r w:rsidRPr="001E2809">
        <w:t>stor</w:t>
      </w:r>
      <w:r w:rsidR="00F80168" w:rsidRPr="001E2809">
        <w:t xml:space="preserve"> </w:t>
      </w:r>
      <w:r w:rsidRPr="001E2809">
        <w:t>valmöjlighet</w:t>
      </w:r>
      <w:r w:rsidR="001917B4" w:rsidRPr="001E2809">
        <w:t xml:space="preserve"> mellan olika typer av arbeten</w:t>
      </w:r>
      <w:r w:rsidRPr="001E2809">
        <w:t xml:space="preserve"> efter examen i något högre grad än de med annat modersmål än svenska</w:t>
      </w:r>
      <w:r w:rsidR="00A7789C" w:rsidRPr="001E2809">
        <w:t>.</w:t>
      </w:r>
      <w:r w:rsidRPr="001E2809">
        <w:t xml:space="preserve"> </w:t>
      </w:r>
    </w:p>
    <w:p w:rsidR="00651802" w:rsidRPr="00E142F0" w:rsidRDefault="00651802" w:rsidP="00AA5FDD">
      <w:r w:rsidRPr="00E142F0">
        <w:t xml:space="preserve">Sett </w:t>
      </w:r>
      <w:r w:rsidR="00FF1ED9" w:rsidRPr="00E142F0">
        <w:t>till</w:t>
      </w:r>
      <w:r w:rsidRPr="00E142F0">
        <w:t xml:space="preserve"> gruppnivå tilltalas </w:t>
      </w:r>
      <w:r w:rsidR="00912C14" w:rsidRPr="00E142F0">
        <w:t>civilingenjörstudenterna</w:t>
      </w:r>
      <w:r w:rsidRPr="00E142F0">
        <w:t xml:space="preserve"> mer än de övriga grupperna av ett intresse för naturvetenskap och teknik</w:t>
      </w:r>
      <w:r w:rsidR="00357F43" w:rsidRPr="00E142F0">
        <w:t xml:space="preserve">. </w:t>
      </w:r>
    </w:p>
    <w:p w:rsidR="00D0764C" w:rsidRDefault="00D0764C" w:rsidP="00AA5FDD"/>
    <w:p w:rsidR="00D0764C" w:rsidRPr="00D0764C" w:rsidRDefault="00D0764C" w:rsidP="00D0764C">
      <w:pPr>
        <w:pStyle w:val="Rubrik1"/>
        <w:rPr>
          <w:color w:val="auto"/>
        </w:rPr>
      </w:pPr>
      <w:bookmarkStart w:id="5" w:name="_Toc58403265"/>
      <w:r>
        <w:t>Viktiga aspekter inför studievalet</w:t>
      </w:r>
      <w:bookmarkEnd w:id="5"/>
    </w:p>
    <w:p w:rsidR="003C6181" w:rsidRPr="00D37EA7" w:rsidRDefault="002A47C4" w:rsidP="00AA5FDD">
      <w:r w:rsidRPr="00D37EA7">
        <w:t xml:space="preserve">I enkäten </w:t>
      </w:r>
      <w:r w:rsidR="00BC1976" w:rsidRPr="00D37EA7">
        <w:t>uppman</w:t>
      </w:r>
      <w:r w:rsidR="0028315C" w:rsidRPr="00D37EA7">
        <w:t>a</w:t>
      </w:r>
      <w:r w:rsidR="00BC1976" w:rsidRPr="00D37EA7">
        <w:t xml:space="preserve">des </w:t>
      </w:r>
      <w:r w:rsidRPr="00D37EA7">
        <w:t xml:space="preserve">studenterna </w:t>
      </w:r>
      <w:r w:rsidR="00066397" w:rsidRPr="00D37EA7">
        <w:t>a</w:t>
      </w:r>
      <w:r w:rsidR="00BC1976" w:rsidRPr="00D37EA7">
        <w:t xml:space="preserve">tt besvara hur viktiga vissa aspekter </w:t>
      </w:r>
      <w:r w:rsidR="00917517" w:rsidRPr="00D37EA7">
        <w:t>ä</w:t>
      </w:r>
      <w:r w:rsidR="00BC1976" w:rsidRPr="00D37EA7">
        <w:t>r för deras studieval.</w:t>
      </w:r>
      <w:r w:rsidR="00D541D1" w:rsidRPr="00D37EA7">
        <w:t xml:space="preserve"> </w:t>
      </w:r>
      <w:r w:rsidR="00BC1976" w:rsidRPr="00D37EA7">
        <w:t>Respondenterna</w:t>
      </w:r>
      <w:r w:rsidR="00A255A5" w:rsidRPr="00D37EA7">
        <w:t xml:space="preserve"> framhåller framför </w:t>
      </w:r>
      <w:r w:rsidR="00C16834" w:rsidRPr="00D37EA7">
        <w:t>allt intresse för utbildningens innehåll</w:t>
      </w:r>
      <w:r w:rsidR="00F80168" w:rsidRPr="00D37EA7">
        <w:t xml:space="preserve"> </w:t>
      </w:r>
      <w:r w:rsidR="00227DA7" w:rsidRPr="00D37EA7">
        <w:t xml:space="preserve">(hela </w:t>
      </w:r>
      <w:r w:rsidR="00D37EA7" w:rsidRPr="00D37EA7">
        <w:t>65</w:t>
      </w:r>
      <w:r w:rsidR="00227DA7" w:rsidRPr="00D37EA7">
        <w:t xml:space="preserve"> procent ansåg att detta var mycket viktigt)</w:t>
      </w:r>
      <w:r w:rsidR="00C16834" w:rsidRPr="00D37EA7">
        <w:t xml:space="preserve">, </w:t>
      </w:r>
      <w:r w:rsidR="00227DA7" w:rsidRPr="00D37EA7">
        <w:t>framtida karriär (</w:t>
      </w:r>
      <w:r w:rsidR="00D37EA7">
        <w:t>59</w:t>
      </w:r>
      <w:r w:rsidR="00227DA7" w:rsidRPr="00D37EA7">
        <w:t xml:space="preserve"> </w:t>
      </w:r>
      <w:r w:rsidR="00532C6A" w:rsidRPr="00D37EA7">
        <w:t xml:space="preserve">procent </w:t>
      </w:r>
      <w:r w:rsidR="00227DA7" w:rsidRPr="00D37EA7">
        <w:t>mycket viktigt), personligt intresse (5</w:t>
      </w:r>
      <w:r w:rsidR="00D37EA7">
        <w:t>8</w:t>
      </w:r>
      <w:r w:rsidR="00227DA7" w:rsidRPr="00D37EA7">
        <w:t xml:space="preserve"> procent mycket viktigt) och personlig utveckling (</w:t>
      </w:r>
      <w:r w:rsidR="00D37EA7">
        <w:t>43</w:t>
      </w:r>
      <w:r w:rsidR="00227DA7" w:rsidRPr="00D37EA7">
        <w:t xml:space="preserve"> procent mycket viktigt). </w:t>
      </w:r>
    </w:p>
    <w:p w:rsidR="00D37EA7" w:rsidRPr="00335501" w:rsidRDefault="000F7E89" w:rsidP="00AA5FDD">
      <w:r w:rsidRPr="00FC776F">
        <w:t>Av betydelse</w:t>
      </w:r>
      <w:r w:rsidR="00D37EA7" w:rsidRPr="00FC776F">
        <w:t xml:space="preserve"> uppfattas lära känna nya människor, utbildningens rykte, </w:t>
      </w:r>
      <w:r w:rsidR="00936A5C" w:rsidRPr="00FC776F">
        <w:t xml:space="preserve">KTH:s varumärke, </w:t>
      </w:r>
      <w:r w:rsidR="00D37EA7" w:rsidRPr="00FC776F">
        <w:t xml:space="preserve">högt rankat universitet, möjlighet att påverka den tekniska utvecklingen, </w:t>
      </w:r>
      <w:r w:rsidR="003243C2">
        <w:t>förväntan att studera vidare</w:t>
      </w:r>
      <w:r w:rsidR="00FC776F" w:rsidRPr="00FC776F">
        <w:t>, förväntningar om hög lön, utmanade utbildning</w:t>
      </w:r>
      <w:r w:rsidR="00541606">
        <w:t>,</w:t>
      </w:r>
      <w:r w:rsidR="00FC776F" w:rsidRPr="00FC776F">
        <w:t xml:space="preserve"> närhet till hemorten</w:t>
      </w:r>
      <w:r w:rsidR="003243C2">
        <w:t xml:space="preserve">, </w:t>
      </w:r>
      <w:r w:rsidR="003243C2" w:rsidRPr="00FC776F">
        <w:t>studentliv</w:t>
      </w:r>
      <w:r w:rsidR="00FC776F">
        <w:t xml:space="preserve"> och</w:t>
      </w:r>
      <w:r w:rsidR="00FC776F" w:rsidRPr="00FC776F">
        <w:t xml:space="preserve"> internationella möjligheter.</w:t>
      </w:r>
      <w:r w:rsidR="00171E3E">
        <w:t xml:space="preserve"> </w:t>
      </w:r>
      <w:r w:rsidR="00335501">
        <w:t>F</w:t>
      </w:r>
      <w:r w:rsidR="00D05662" w:rsidRPr="00D37EA7">
        <w:t>örvä</w:t>
      </w:r>
      <w:r w:rsidR="00B21C47" w:rsidRPr="00D37EA7">
        <w:t>n</w:t>
      </w:r>
      <w:r w:rsidR="00335501">
        <w:t>tan att studera vidare</w:t>
      </w:r>
      <w:r w:rsidR="00D05662" w:rsidRPr="00D37EA7">
        <w:t xml:space="preserve"> från föräldrar och vänner</w:t>
      </w:r>
      <w:r w:rsidR="00335501">
        <w:rPr>
          <w:i/>
        </w:rPr>
        <w:t xml:space="preserve"> </w:t>
      </w:r>
      <w:r w:rsidR="00335501">
        <w:t>har marginell betydelse.</w:t>
      </w:r>
    </w:p>
    <w:p w:rsidR="00DC0EFB" w:rsidRPr="00EC72BD" w:rsidRDefault="00DC0EFB" w:rsidP="00AA5FDD">
      <w:pPr>
        <w:rPr>
          <w:color w:val="E36C0A" w:themeColor="accent6" w:themeShade="BF"/>
        </w:rPr>
      </w:pPr>
      <w:r w:rsidRPr="00EC72BD">
        <w:t>Kvinnor har i högre grad än män i sitt studieval poängterat betydelsen av möjlighet att påverka den tekniska utvecklingen, framtida karriär och internationella möjligheter</w:t>
      </w:r>
      <w:r w:rsidR="006C53A5" w:rsidRPr="00EC72BD">
        <w:t>.</w:t>
      </w:r>
    </w:p>
    <w:p w:rsidR="007313B8" w:rsidRDefault="00315100" w:rsidP="00D67DA4">
      <w:r w:rsidRPr="006A7FDD">
        <w:t xml:space="preserve">För de med annat modersmål än svenska har </w:t>
      </w:r>
      <w:r w:rsidR="006A7FDD" w:rsidRPr="006A7FDD">
        <w:t xml:space="preserve">KTH:s varumärke, </w:t>
      </w:r>
      <w:r w:rsidR="00580814">
        <w:t>högt rankat</w:t>
      </w:r>
      <w:r w:rsidR="006A7FDD">
        <w:t xml:space="preserve"> universitet, framtida karriär, personlig utveckling, möjlighet att påverka den tekniska utvecklingen, </w:t>
      </w:r>
      <w:r w:rsidR="00D47CB1">
        <w:t>möjlighet att påverka samhällsutveckling</w:t>
      </w:r>
      <w:r w:rsidR="004E516F">
        <w:t>en</w:t>
      </w:r>
      <w:r w:rsidR="00D47CB1">
        <w:t xml:space="preserve">, </w:t>
      </w:r>
      <w:r w:rsidR="006A7FDD">
        <w:t>internationella möjligheter, förväntningar om hög lön</w:t>
      </w:r>
      <w:r w:rsidR="00580814">
        <w:t>, förväntan om att studera vidare</w:t>
      </w:r>
      <w:r w:rsidR="006A7FDD">
        <w:t xml:space="preserve"> och utmanade utbildning</w:t>
      </w:r>
      <w:r w:rsidR="005B39D7">
        <w:t xml:space="preserve"> stor betydelse</w:t>
      </w:r>
      <w:r w:rsidR="006A7FDD">
        <w:t xml:space="preserve">. </w:t>
      </w:r>
      <w:r w:rsidR="005B035A" w:rsidRPr="00600870">
        <w:t xml:space="preserve">De med svenska som modersmål framhäver </w:t>
      </w:r>
      <w:r w:rsidR="00070CF1" w:rsidRPr="00600870">
        <w:t xml:space="preserve">däremot </w:t>
      </w:r>
      <w:r w:rsidR="005B035A" w:rsidRPr="00600870">
        <w:t>i betydligt högre grad</w:t>
      </w:r>
      <w:r w:rsidR="00580814" w:rsidRPr="00600870">
        <w:t xml:space="preserve"> intresse för utbildningens innehåll </w:t>
      </w:r>
      <w:r w:rsidR="00980F5E" w:rsidRPr="00600870">
        <w:t>och</w:t>
      </w:r>
      <w:r w:rsidR="00290D23" w:rsidRPr="00600870">
        <w:t xml:space="preserve"> studentliv</w:t>
      </w:r>
      <w:r w:rsidR="00980F5E" w:rsidRPr="00600870">
        <w:t>.</w:t>
      </w:r>
    </w:p>
    <w:p w:rsidR="00780E8D" w:rsidRPr="00CE1567" w:rsidRDefault="00780E8D" w:rsidP="00D67DA4"/>
    <w:p w:rsidR="0058535F" w:rsidRDefault="0058535F" w:rsidP="00AA5FDD">
      <w:pPr>
        <w:pStyle w:val="Rubrik1"/>
      </w:pPr>
      <w:bookmarkStart w:id="6" w:name="_Toc58403266"/>
      <w:r>
        <w:t xml:space="preserve">Tvekan </w:t>
      </w:r>
      <w:r w:rsidR="009945D2">
        <w:t>inför att välja en teknisk utbildning</w:t>
      </w:r>
      <w:bookmarkEnd w:id="6"/>
    </w:p>
    <w:p w:rsidR="00611F0F" w:rsidRPr="00C447B8" w:rsidRDefault="003E720B" w:rsidP="00937EEB">
      <w:pPr>
        <w:rPr>
          <w:color w:val="984806" w:themeColor="accent6" w:themeShade="80"/>
        </w:rPr>
      </w:pPr>
      <w:r>
        <w:t>Nästan varannan,</w:t>
      </w:r>
      <w:r w:rsidR="00CE0F39" w:rsidRPr="00C447B8">
        <w:t xml:space="preserve"> </w:t>
      </w:r>
      <w:r w:rsidR="00C447B8" w:rsidRPr="00C447B8">
        <w:t>4</w:t>
      </w:r>
      <w:r w:rsidR="00E700A7">
        <w:t>6</w:t>
      </w:r>
      <w:r w:rsidR="00CE0F39" w:rsidRPr="00C447B8">
        <w:t xml:space="preserve"> procent</w:t>
      </w:r>
      <w:r>
        <w:t>,</w:t>
      </w:r>
      <w:r w:rsidR="00CE0F39" w:rsidRPr="00C447B8">
        <w:t xml:space="preserve"> </w:t>
      </w:r>
      <w:r w:rsidR="002A47C4" w:rsidRPr="00C447B8">
        <w:t xml:space="preserve">av de nyantagna </w:t>
      </w:r>
      <w:r w:rsidR="00CE0F39" w:rsidRPr="00C447B8">
        <w:t xml:space="preserve">tvekade någon gång inför att välja en teknisk utbildning. </w:t>
      </w:r>
      <w:r w:rsidR="00242241" w:rsidRPr="00C447B8">
        <w:t xml:space="preserve">Mest tveksamma </w:t>
      </w:r>
      <w:r w:rsidR="00541606">
        <w:t>ä</w:t>
      </w:r>
      <w:r w:rsidR="00242241" w:rsidRPr="00C447B8">
        <w:t>r</w:t>
      </w:r>
      <w:r w:rsidR="00CE0F39" w:rsidRPr="00C447B8">
        <w:t xml:space="preserve"> kvinnorna, där </w:t>
      </w:r>
      <w:r w:rsidR="00C447B8" w:rsidRPr="00C447B8">
        <w:t>5</w:t>
      </w:r>
      <w:r w:rsidR="00E700A7">
        <w:t>7</w:t>
      </w:r>
      <w:r w:rsidR="00C447B8" w:rsidRPr="00C447B8">
        <w:t xml:space="preserve"> procent var tveksamma jämfört med </w:t>
      </w:r>
      <w:r w:rsidR="00E700A7">
        <w:t>40</w:t>
      </w:r>
      <w:r w:rsidR="00C447B8" w:rsidRPr="00C447B8">
        <w:t xml:space="preserve"> procent för männen</w:t>
      </w:r>
      <w:r w:rsidR="00CE0F39" w:rsidRPr="00C447B8">
        <w:t xml:space="preserve">. </w:t>
      </w:r>
      <w:r w:rsidR="00F64BDA" w:rsidRPr="00C447B8">
        <w:t>Sett till grupp</w:t>
      </w:r>
      <w:r w:rsidR="00C447B8" w:rsidRPr="00C447B8">
        <w:t>nivå</w:t>
      </w:r>
      <w:r w:rsidR="00F64BDA" w:rsidRPr="00C447B8">
        <w:t xml:space="preserve"> tvekade </w:t>
      </w:r>
      <w:r w:rsidR="00E700A7">
        <w:t>45</w:t>
      </w:r>
      <w:r w:rsidR="00C447B8" w:rsidRPr="00C447B8">
        <w:t xml:space="preserve"> procent av arkitekterna, 4</w:t>
      </w:r>
      <w:r w:rsidR="00E700A7">
        <w:t>8</w:t>
      </w:r>
      <w:r w:rsidR="00C447B8" w:rsidRPr="00C447B8">
        <w:t xml:space="preserve"> procent </w:t>
      </w:r>
      <w:r w:rsidR="00F97EB5">
        <w:t>av</w:t>
      </w:r>
      <w:r w:rsidR="00E700A7">
        <w:t xml:space="preserve"> </w:t>
      </w:r>
      <w:r w:rsidR="005B39D7">
        <w:t>civilingenjörstudenterna</w:t>
      </w:r>
      <w:r w:rsidR="00E700A7">
        <w:t xml:space="preserve"> </w:t>
      </w:r>
      <w:r w:rsidR="00C447B8" w:rsidRPr="00C447B8">
        <w:t>och</w:t>
      </w:r>
      <w:r w:rsidR="00F33EFB" w:rsidRPr="00C447B8">
        <w:t xml:space="preserve"> </w:t>
      </w:r>
      <w:r w:rsidR="00E700A7">
        <w:t xml:space="preserve">37 </w:t>
      </w:r>
      <w:r w:rsidR="00C447B8" w:rsidRPr="00C447B8">
        <w:t xml:space="preserve">procent </w:t>
      </w:r>
      <w:r w:rsidR="00F97EB5">
        <w:t>av</w:t>
      </w:r>
      <w:r w:rsidR="00C447B8" w:rsidRPr="00C447B8">
        <w:t xml:space="preserve"> högskoleingenjörsstudenterna.</w:t>
      </w:r>
    </w:p>
    <w:p w:rsidR="00CE0F39" w:rsidRPr="00E700A7" w:rsidRDefault="00611F0F" w:rsidP="00937EEB">
      <w:r w:rsidRPr="00E700A7">
        <w:t>O</w:t>
      </w:r>
      <w:r w:rsidR="00CE0F39" w:rsidRPr="00E700A7">
        <w:t>rsakerna till tvekan är</w:t>
      </w:r>
      <w:r w:rsidR="00E97A71" w:rsidRPr="00E700A7">
        <w:t xml:space="preserve"> enligt respondenterna</w:t>
      </w:r>
      <w:r w:rsidR="00F33EFB" w:rsidRPr="00E700A7">
        <w:t xml:space="preserve"> som helhet</w:t>
      </w:r>
      <w:r w:rsidR="00B70342" w:rsidRPr="00E700A7">
        <w:t xml:space="preserve"> efter rank</w:t>
      </w:r>
      <w:r w:rsidR="00CE0F39" w:rsidRPr="00E700A7">
        <w:t xml:space="preserve">: </w:t>
      </w:r>
    </w:p>
    <w:p w:rsidR="00E700A7" w:rsidRDefault="00E700A7" w:rsidP="00E700A7">
      <w:pPr>
        <w:pStyle w:val="Liststycke"/>
        <w:numPr>
          <w:ilvl w:val="0"/>
          <w:numId w:val="12"/>
        </w:numPr>
      </w:pPr>
      <w:r>
        <w:t>Jag var osäker på om yrkeslivet efteråt skulle passa mig (56 procent)</w:t>
      </w:r>
    </w:p>
    <w:p w:rsidR="00E700A7" w:rsidRDefault="00E700A7" w:rsidP="00E700A7">
      <w:pPr>
        <w:pStyle w:val="Liststycke"/>
        <w:numPr>
          <w:ilvl w:val="0"/>
          <w:numId w:val="12"/>
        </w:numPr>
      </w:pPr>
      <w:r>
        <w:lastRenderedPageBreak/>
        <w:t>Jag var osäker på mitt intresse för teknik (45 procent)</w:t>
      </w:r>
    </w:p>
    <w:p w:rsidR="00E700A7" w:rsidRDefault="00E700A7" w:rsidP="00E700A7">
      <w:pPr>
        <w:pStyle w:val="Liststycke"/>
        <w:numPr>
          <w:ilvl w:val="0"/>
          <w:numId w:val="12"/>
        </w:numPr>
      </w:pPr>
      <w:r>
        <w:t>Jag var osäker på om jag skulle klara av studietakten (42 procent)</w:t>
      </w:r>
    </w:p>
    <w:p w:rsidR="00E700A7" w:rsidRDefault="00E700A7" w:rsidP="00E700A7">
      <w:pPr>
        <w:pStyle w:val="Liststycke"/>
        <w:numPr>
          <w:ilvl w:val="0"/>
          <w:numId w:val="12"/>
        </w:numPr>
      </w:pPr>
      <w:r>
        <w:t>Svår matematik (41 procent)</w:t>
      </w:r>
    </w:p>
    <w:p w:rsidR="00E700A7" w:rsidRDefault="003E720B" w:rsidP="00E700A7">
      <w:pPr>
        <w:pStyle w:val="Liststycke"/>
        <w:numPr>
          <w:ilvl w:val="0"/>
          <w:numId w:val="12"/>
        </w:numPr>
      </w:pPr>
      <w:r>
        <w:t>Jag var osäker på om utbildningen</w:t>
      </w:r>
      <w:r w:rsidR="00E700A7">
        <w:t xml:space="preserve"> s</w:t>
      </w:r>
      <w:r w:rsidR="00B83F1C">
        <w:t>kulle vara tillräckligt</w:t>
      </w:r>
      <w:r w:rsidR="00E700A7">
        <w:t xml:space="preserve"> </w:t>
      </w:r>
      <w:r w:rsidR="00B83F1C">
        <w:t>i</w:t>
      </w:r>
      <w:r w:rsidR="00E700A7">
        <w:t>ntressant (39 procent)</w:t>
      </w:r>
    </w:p>
    <w:p w:rsidR="00E700A7" w:rsidRDefault="00E700A7" w:rsidP="00E700A7">
      <w:pPr>
        <w:pStyle w:val="Liststycke"/>
        <w:numPr>
          <w:ilvl w:val="0"/>
          <w:numId w:val="12"/>
        </w:numPr>
      </w:pPr>
      <w:r>
        <w:t>Svår fysik (25 procent)</w:t>
      </w:r>
    </w:p>
    <w:p w:rsidR="00E700A7" w:rsidRDefault="00E700A7" w:rsidP="00E700A7">
      <w:pPr>
        <w:pStyle w:val="Liststycke"/>
        <w:numPr>
          <w:ilvl w:val="0"/>
          <w:numId w:val="12"/>
        </w:numPr>
      </w:pPr>
      <w:r>
        <w:t>Jag var osäker på om jag skulle passa in på KTH (24 procent)</w:t>
      </w:r>
    </w:p>
    <w:p w:rsidR="00E700A7" w:rsidRDefault="00E700A7" w:rsidP="00E700A7">
      <w:pPr>
        <w:pStyle w:val="Liststycke"/>
        <w:numPr>
          <w:ilvl w:val="0"/>
          <w:numId w:val="12"/>
        </w:numPr>
      </w:pPr>
      <w:r>
        <w:t>Svår programmering (24 procent)</w:t>
      </w:r>
    </w:p>
    <w:p w:rsidR="00E700A7" w:rsidRDefault="00E700A7" w:rsidP="00E700A7">
      <w:pPr>
        <w:pStyle w:val="Liststycke"/>
        <w:numPr>
          <w:ilvl w:val="0"/>
          <w:numId w:val="12"/>
        </w:numPr>
      </w:pPr>
      <w:r>
        <w:t>Annat (14 procent)</w:t>
      </w:r>
    </w:p>
    <w:p w:rsidR="00E700A7" w:rsidRDefault="00E700A7" w:rsidP="00E700A7">
      <w:pPr>
        <w:pStyle w:val="Liststycke"/>
        <w:numPr>
          <w:ilvl w:val="0"/>
          <w:numId w:val="12"/>
        </w:numPr>
      </w:pPr>
      <w:r>
        <w:t>Jag var osäker på hur kulturen på KTH ser ut (</w:t>
      </w:r>
      <w:r w:rsidR="00D034F9">
        <w:t>elva</w:t>
      </w:r>
      <w:r>
        <w:t xml:space="preserve"> procent)</w:t>
      </w:r>
    </w:p>
    <w:p w:rsidR="00E700A7" w:rsidRDefault="00E700A7" w:rsidP="00E700A7">
      <w:pPr>
        <w:pStyle w:val="Liststycke"/>
        <w:numPr>
          <w:ilvl w:val="0"/>
          <w:numId w:val="12"/>
        </w:numPr>
      </w:pPr>
      <w:r>
        <w:t>Svår kemi (</w:t>
      </w:r>
      <w:r w:rsidR="00D034F9">
        <w:t>tio</w:t>
      </w:r>
      <w:r>
        <w:t xml:space="preserve"> procent)</w:t>
      </w:r>
    </w:p>
    <w:p w:rsidR="00E700A7" w:rsidRDefault="00E700A7" w:rsidP="00E700A7">
      <w:pPr>
        <w:pStyle w:val="Liststycke"/>
        <w:numPr>
          <w:ilvl w:val="0"/>
          <w:numId w:val="12"/>
        </w:numPr>
      </w:pPr>
      <w:r>
        <w:t>Jag var osäker på om utb. skulle vara tillräckligt bra (</w:t>
      </w:r>
      <w:r w:rsidR="00D034F9">
        <w:t>åtta</w:t>
      </w:r>
      <w:r w:rsidR="00B83F1C">
        <w:t xml:space="preserve"> procent)</w:t>
      </w:r>
    </w:p>
    <w:p w:rsidR="00E700A7" w:rsidRDefault="00E700A7" w:rsidP="00E700A7">
      <w:pPr>
        <w:pStyle w:val="Liststycke"/>
        <w:numPr>
          <w:ilvl w:val="0"/>
          <w:numId w:val="12"/>
        </w:numPr>
      </w:pPr>
      <w:r>
        <w:t xml:space="preserve">Jag var osäker på </w:t>
      </w:r>
      <w:r w:rsidR="00B83F1C">
        <w:t>om utb. skulle leda till arbete (</w:t>
      </w:r>
      <w:r w:rsidR="00D034F9">
        <w:t>fyra</w:t>
      </w:r>
      <w:r w:rsidR="00B83F1C">
        <w:t xml:space="preserve"> procent)</w:t>
      </w:r>
    </w:p>
    <w:p w:rsidR="00E700A7" w:rsidRDefault="00E700A7" w:rsidP="00E700A7">
      <w:pPr>
        <w:pStyle w:val="Liststycke"/>
        <w:numPr>
          <w:ilvl w:val="0"/>
          <w:numId w:val="12"/>
        </w:numPr>
      </w:pPr>
      <w:r>
        <w:t>Jag var rädd för att bli e</w:t>
      </w:r>
      <w:r w:rsidR="00B83F1C">
        <w:t>nda av mitt kön på utbildningen (</w:t>
      </w:r>
      <w:r w:rsidR="00D034F9">
        <w:t>fyra</w:t>
      </w:r>
      <w:r w:rsidR="00B83F1C">
        <w:t xml:space="preserve"> procent)</w:t>
      </w:r>
    </w:p>
    <w:p w:rsidR="00E700A7" w:rsidRDefault="00E700A7" w:rsidP="00E700A7">
      <w:pPr>
        <w:pStyle w:val="Liststycke"/>
        <w:numPr>
          <w:ilvl w:val="0"/>
          <w:numId w:val="12"/>
        </w:numPr>
      </w:pPr>
      <w:r>
        <w:t>Jag</w:t>
      </w:r>
      <w:r w:rsidR="00B83F1C">
        <w:t xml:space="preserve"> blev avrådd från att välja KTH (</w:t>
      </w:r>
      <w:r w:rsidR="00D034F9">
        <w:t>två</w:t>
      </w:r>
      <w:r w:rsidR="00B83F1C">
        <w:t xml:space="preserve"> procent)</w:t>
      </w:r>
    </w:p>
    <w:p w:rsidR="00E700A7" w:rsidRDefault="00E700A7" w:rsidP="00E700A7">
      <w:pPr>
        <w:pStyle w:val="Liststycke"/>
        <w:numPr>
          <w:ilvl w:val="0"/>
          <w:numId w:val="12"/>
        </w:numPr>
      </w:pPr>
      <w:r>
        <w:t>Jag blev avrådd från att välja utbildningen</w:t>
      </w:r>
      <w:r>
        <w:tab/>
      </w:r>
      <w:r w:rsidR="00B83F1C">
        <w:t xml:space="preserve"> (</w:t>
      </w:r>
      <w:r w:rsidR="00D034F9">
        <w:t>två</w:t>
      </w:r>
      <w:r w:rsidR="00B83F1C">
        <w:t xml:space="preserve"> procent)</w:t>
      </w:r>
    </w:p>
    <w:p w:rsidR="00A04D9C" w:rsidRDefault="00A04D9C" w:rsidP="00AA5FDD"/>
    <w:p w:rsidR="00584E72" w:rsidRPr="00B83F1C" w:rsidRDefault="005969ED" w:rsidP="00AA5FDD">
      <w:pPr>
        <w:rPr>
          <w:i/>
          <w:color w:val="FF0000"/>
        </w:rPr>
      </w:pPr>
      <w:r w:rsidRPr="00A052B8">
        <w:t>Kvinnorna var framför allt osäkra över sitt intresse för teknik (5</w:t>
      </w:r>
      <w:r w:rsidR="00A052B8" w:rsidRPr="00A052B8">
        <w:t>2</w:t>
      </w:r>
      <w:r w:rsidRPr="00A052B8">
        <w:t xml:space="preserve"> procent jämfört med </w:t>
      </w:r>
      <w:r w:rsidR="00A052B8" w:rsidRPr="00A052B8">
        <w:t>40</w:t>
      </w:r>
      <w:r w:rsidRPr="00A052B8">
        <w:t xml:space="preserve"> procent för män),</w:t>
      </w:r>
      <w:r w:rsidRPr="00B83F1C">
        <w:rPr>
          <w:i/>
        </w:rPr>
        <w:t xml:space="preserve"> </w:t>
      </w:r>
      <w:r w:rsidRPr="00A052B8">
        <w:t>osäkerhet om yrkeslivet efteråt skulle passa</w:t>
      </w:r>
      <w:r w:rsidR="00DA238C" w:rsidRPr="00B83F1C">
        <w:rPr>
          <w:i/>
        </w:rPr>
        <w:t xml:space="preserve"> </w:t>
      </w:r>
      <w:r w:rsidR="00DA238C" w:rsidRPr="00A052B8">
        <w:t>(</w:t>
      </w:r>
      <w:r w:rsidR="00A052B8" w:rsidRPr="00A052B8">
        <w:t>61</w:t>
      </w:r>
      <w:r w:rsidR="00DA238C" w:rsidRPr="00A052B8">
        <w:t xml:space="preserve"> procent jämfört med </w:t>
      </w:r>
      <w:r w:rsidR="00A052B8" w:rsidRPr="00A052B8">
        <w:t>54</w:t>
      </w:r>
      <w:r w:rsidR="00DA238C" w:rsidRPr="00A052B8">
        <w:t xml:space="preserve"> procent för män)</w:t>
      </w:r>
      <w:r w:rsidRPr="00A052B8">
        <w:t>,</w:t>
      </w:r>
      <w:r w:rsidRPr="00B83F1C">
        <w:rPr>
          <w:i/>
        </w:rPr>
        <w:t xml:space="preserve"> </w:t>
      </w:r>
      <w:r w:rsidRPr="00A052B8">
        <w:t>osäkerhet över att klara studietakten</w:t>
      </w:r>
      <w:r w:rsidR="00DF450A" w:rsidRPr="00A052B8">
        <w:t xml:space="preserve"> (</w:t>
      </w:r>
      <w:r w:rsidR="00A052B8">
        <w:t>56</w:t>
      </w:r>
      <w:r w:rsidR="00DF450A" w:rsidRPr="00A052B8">
        <w:t xml:space="preserve"> procent jämfört med 3</w:t>
      </w:r>
      <w:r w:rsidR="00A052B8">
        <w:t>4</w:t>
      </w:r>
      <w:r w:rsidR="00DF450A" w:rsidRPr="00A052B8">
        <w:t xml:space="preserve"> </w:t>
      </w:r>
      <w:r w:rsidR="00070CF1" w:rsidRPr="00A052B8">
        <w:t xml:space="preserve">procent </w:t>
      </w:r>
      <w:r w:rsidR="00DF450A" w:rsidRPr="00A052B8">
        <w:t>för män)</w:t>
      </w:r>
      <w:r w:rsidRPr="00B83F1C">
        <w:rPr>
          <w:i/>
        </w:rPr>
        <w:t xml:space="preserve"> </w:t>
      </w:r>
      <w:r w:rsidRPr="00A052B8">
        <w:t xml:space="preserve">och svår </w:t>
      </w:r>
      <w:r w:rsidR="00A052B8" w:rsidRPr="00A052B8">
        <w:t>matematik</w:t>
      </w:r>
      <w:r w:rsidRPr="00B83F1C">
        <w:rPr>
          <w:i/>
        </w:rPr>
        <w:t xml:space="preserve"> </w:t>
      </w:r>
      <w:r w:rsidRPr="00A052B8">
        <w:t>(</w:t>
      </w:r>
      <w:r w:rsidR="00A052B8" w:rsidRPr="00A052B8">
        <w:t>50</w:t>
      </w:r>
      <w:r w:rsidRPr="00A052B8">
        <w:t xml:space="preserve"> procent jämfört med </w:t>
      </w:r>
      <w:r w:rsidR="00A052B8" w:rsidRPr="00A052B8">
        <w:t>35</w:t>
      </w:r>
      <w:r w:rsidR="006C7481" w:rsidRPr="00A052B8">
        <w:t xml:space="preserve"> </w:t>
      </w:r>
      <w:r w:rsidRPr="00A052B8">
        <w:t>procent för män)</w:t>
      </w:r>
      <w:r w:rsidR="00A052B8">
        <w:t xml:space="preserve"> samt svår fysik </w:t>
      </w:r>
      <w:r w:rsidR="00335501">
        <w:t>(34 procent jämfört med 19 procent för män).</w:t>
      </w:r>
    </w:p>
    <w:p w:rsidR="00E97A71" w:rsidRPr="00E40B24" w:rsidRDefault="00BE67B5" w:rsidP="00AA5FDD">
      <w:r w:rsidRPr="00E40B24">
        <w:t>Högskoleingenjör</w:t>
      </w:r>
      <w:r w:rsidR="00B70342" w:rsidRPr="00E40B24">
        <w:t>s</w:t>
      </w:r>
      <w:r w:rsidR="009B4714" w:rsidRPr="00E40B24">
        <w:t>studenterna</w:t>
      </w:r>
      <w:r w:rsidRPr="00E40B24">
        <w:t xml:space="preserve"> avskräcks i betydligt högre grad av svår matem</w:t>
      </w:r>
      <w:r w:rsidR="00F97EB5" w:rsidRPr="00E40B24">
        <w:t>atik</w:t>
      </w:r>
      <w:r w:rsidR="00F64BDA" w:rsidRPr="00E40B24">
        <w:t xml:space="preserve"> och osäkerhet </w:t>
      </w:r>
      <w:r w:rsidR="00584E72" w:rsidRPr="00E40B24">
        <w:t>över</w:t>
      </w:r>
      <w:r w:rsidRPr="00E40B24">
        <w:t xml:space="preserve"> att klara studietakten</w:t>
      </w:r>
      <w:r w:rsidR="00120CB1" w:rsidRPr="00E40B24">
        <w:t xml:space="preserve"> </w:t>
      </w:r>
      <w:r w:rsidRPr="00E40B24">
        <w:t xml:space="preserve">än </w:t>
      </w:r>
      <w:r w:rsidR="009B4714" w:rsidRPr="00E40B24">
        <w:t xml:space="preserve">arkitektur- och </w:t>
      </w:r>
      <w:r w:rsidR="003F4C31" w:rsidRPr="00E40B24">
        <w:t>civilingenjörstudenterna</w:t>
      </w:r>
      <w:r w:rsidRPr="00E40B24">
        <w:t>.</w:t>
      </w:r>
      <w:r w:rsidR="000D6573" w:rsidRPr="00E40B24">
        <w:t xml:space="preserve"> </w:t>
      </w:r>
      <w:r w:rsidR="001917B4" w:rsidRPr="00E40B24">
        <w:t>De senare</w:t>
      </w:r>
      <w:r w:rsidR="00120CB1" w:rsidRPr="00E40B24">
        <w:t xml:space="preserve"> var där</w:t>
      </w:r>
      <w:r w:rsidR="00B70342" w:rsidRPr="00E40B24">
        <w:t>emot</w:t>
      </w:r>
      <w:r w:rsidR="00120CB1" w:rsidRPr="00E40B24">
        <w:t xml:space="preserve"> mer osäkra över sitt intresse för teknik än högskoleingenjörsstudenterna (</w:t>
      </w:r>
      <w:r w:rsidR="00B70342" w:rsidRPr="00E40B24">
        <w:t>4</w:t>
      </w:r>
      <w:r w:rsidR="00E40B24">
        <w:t>8</w:t>
      </w:r>
      <w:r w:rsidR="00120CB1" w:rsidRPr="00E40B24">
        <w:t xml:space="preserve"> procent jämfört med 3</w:t>
      </w:r>
      <w:r w:rsidR="00E40B24">
        <w:t>5</w:t>
      </w:r>
      <w:r w:rsidR="00120CB1" w:rsidRPr="00E40B24">
        <w:t xml:space="preserve"> procent för högskoleingenjörsstudenterna).</w:t>
      </w:r>
    </w:p>
    <w:p w:rsidR="0058535F" w:rsidRDefault="0058535F" w:rsidP="00AA5FDD"/>
    <w:p w:rsidR="00665F9D" w:rsidRDefault="00665F9D" w:rsidP="00AA5FDD">
      <w:pPr>
        <w:pStyle w:val="Rubrik1"/>
      </w:pPr>
      <w:bookmarkStart w:id="7" w:name="_Toc58403267"/>
      <w:r>
        <w:t>Förkunskaper</w:t>
      </w:r>
      <w:r w:rsidR="0079647E">
        <w:t xml:space="preserve"> och förberedelser</w:t>
      </w:r>
      <w:bookmarkEnd w:id="7"/>
    </w:p>
    <w:p w:rsidR="00665F9D" w:rsidRPr="006C7481" w:rsidRDefault="00665F9D" w:rsidP="00AA5FDD">
      <w:pPr>
        <w:rPr>
          <w:noProof/>
          <w:color w:val="FF0000"/>
          <w:lang w:eastAsia="sv-SE"/>
        </w:rPr>
      </w:pPr>
      <w:r w:rsidRPr="00F732AD">
        <w:t xml:space="preserve">I en av frågorna uppmanades studenterna att skatta sina kunskaper i kemi, fysik, teknik och matematik. </w:t>
      </w:r>
      <w:r w:rsidR="0079647E" w:rsidRPr="00F732AD">
        <w:t xml:space="preserve">Något mer än var tionde, </w:t>
      </w:r>
      <w:r w:rsidRPr="00F732AD">
        <w:t>1</w:t>
      </w:r>
      <w:r w:rsidR="00F732AD" w:rsidRPr="00F732AD">
        <w:t>4</w:t>
      </w:r>
      <w:r w:rsidRPr="00F732AD">
        <w:t xml:space="preserve"> procent</w:t>
      </w:r>
      <w:r w:rsidR="0079647E" w:rsidRPr="00F732AD">
        <w:t>,</w:t>
      </w:r>
      <w:r w:rsidRPr="00F732AD">
        <w:t xml:space="preserve"> bedömer att de har mycket bra kunskaper i kemi, </w:t>
      </w:r>
      <w:r w:rsidR="00F732AD" w:rsidRPr="00F732AD">
        <w:t>52</w:t>
      </w:r>
      <w:r w:rsidRPr="00F732AD">
        <w:t xml:space="preserve"> procent </w:t>
      </w:r>
      <w:r w:rsidR="00F732AD" w:rsidRPr="00F732AD">
        <w:t xml:space="preserve">ganska </w:t>
      </w:r>
      <w:r w:rsidRPr="00F732AD">
        <w:t>bra och</w:t>
      </w:r>
      <w:r w:rsidR="00264456" w:rsidRPr="00F732AD">
        <w:t xml:space="preserve"> hela</w:t>
      </w:r>
      <w:r w:rsidRPr="00F732AD">
        <w:t xml:space="preserve"> </w:t>
      </w:r>
      <w:r w:rsidR="00F732AD" w:rsidRPr="00F732AD">
        <w:t>33</w:t>
      </w:r>
      <w:r w:rsidRPr="00F732AD">
        <w:t xml:space="preserve"> procent mindre bra.</w:t>
      </w:r>
      <w:r w:rsidRPr="00F732AD">
        <w:rPr>
          <w:i/>
          <w:noProof/>
          <w:lang w:eastAsia="sv-SE"/>
        </w:rPr>
        <w:t xml:space="preserve"> </w:t>
      </w:r>
      <w:r w:rsidR="00773B50" w:rsidRPr="00F732AD">
        <w:rPr>
          <w:noProof/>
          <w:lang w:eastAsia="sv-SE"/>
        </w:rPr>
        <w:t>B</w:t>
      </w:r>
      <w:r w:rsidR="00B0135B" w:rsidRPr="00F732AD">
        <w:rPr>
          <w:noProof/>
          <w:lang w:eastAsia="sv-SE"/>
        </w:rPr>
        <w:t>eträffande fys</w:t>
      </w:r>
      <w:r w:rsidRPr="00F732AD">
        <w:rPr>
          <w:noProof/>
          <w:lang w:eastAsia="sv-SE"/>
        </w:rPr>
        <w:t>ik</w:t>
      </w:r>
      <w:r w:rsidR="00541606">
        <w:rPr>
          <w:noProof/>
          <w:lang w:eastAsia="sv-SE"/>
        </w:rPr>
        <w:t>k</w:t>
      </w:r>
      <w:r w:rsidRPr="00F732AD">
        <w:rPr>
          <w:noProof/>
          <w:lang w:eastAsia="sv-SE"/>
        </w:rPr>
        <w:t xml:space="preserve">unskaperna skattade </w:t>
      </w:r>
      <w:r w:rsidR="00F732AD" w:rsidRPr="00F732AD">
        <w:rPr>
          <w:noProof/>
          <w:lang w:eastAsia="sv-SE"/>
        </w:rPr>
        <w:t>24</w:t>
      </w:r>
      <w:r w:rsidRPr="00F732AD">
        <w:rPr>
          <w:noProof/>
          <w:lang w:eastAsia="sv-SE"/>
        </w:rPr>
        <w:t xml:space="preserve"> procent att deras kunskaper är mycket bra, 5</w:t>
      </w:r>
      <w:r w:rsidR="00F732AD" w:rsidRPr="00F732AD">
        <w:rPr>
          <w:noProof/>
          <w:lang w:eastAsia="sv-SE"/>
        </w:rPr>
        <w:t>8</w:t>
      </w:r>
      <w:r w:rsidRPr="00F732AD">
        <w:rPr>
          <w:noProof/>
          <w:lang w:eastAsia="sv-SE"/>
        </w:rPr>
        <w:t xml:space="preserve"> procent </w:t>
      </w:r>
      <w:r w:rsidR="00F732AD" w:rsidRPr="00F732AD">
        <w:rPr>
          <w:noProof/>
          <w:lang w:eastAsia="sv-SE"/>
        </w:rPr>
        <w:t xml:space="preserve">ganska </w:t>
      </w:r>
      <w:r w:rsidRPr="00F732AD">
        <w:rPr>
          <w:noProof/>
          <w:lang w:eastAsia="sv-SE"/>
        </w:rPr>
        <w:t xml:space="preserve">bra och </w:t>
      </w:r>
      <w:r w:rsidR="00F732AD" w:rsidRPr="00F732AD">
        <w:rPr>
          <w:noProof/>
          <w:lang w:eastAsia="sv-SE"/>
        </w:rPr>
        <w:t>18</w:t>
      </w:r>
      <w:r w:rsidRPr="00F732AD">
        <w:rPr>
          <w:noProof/>
          <w:lang w:eastAsia="sv-SE"/>
        </w:rPr>
        <w:t xml:space="preserve"> procent mindre bra. </w:t>
      </w:r>
      <w:r w:rsidR="00282F31" w:rsidRPr="00F732AD">
        <w:rPr>
          <w:noProof/>
          <w:lang w:eastAsia="sv-SE"/>
        </w:rPr>
        <w:t>Vänder</w:t>
      </w:r>
      <w:r w:rsidR="00773B50" w:rsidRPr="00F732AD">
        <w:rPr>
          <w:noProof/>
          <w:lang w:eastAsia="sv-SE"/>
        </w:rPr>
        <w:t xml:space="preserve"> vi fokus mot</w:t>
      </w:r>
      <w:r w:rsidRPr="00F732AD">
        <w:rPr>
          <w:noProof/>
          <w:lang w:eastAsia="sv-SE"/>
        </w:rPr>
        <w:t xml:space="preserve"> teknik menar 1</w:t>
      </w:r>
      <w:r w:rsidR="00F732AD" w:rsidRPr="00F732AD">
        <w:rPr>
          <w:noProof/>
          <w:lang w:eastAsia="sv-SE"/>
        </w:rPr>
        <w:t>8</w:t>
      </w:r>
      <w:r w:rsidRPr="00F732AD">
        <w:rPr>
          <w:noProof/>
          <w:lang w:eastAsia="sv-SE"/>
        </w:rPr>
        <w:t xml:space="preserve"> procent att deras kunskaper är mycket bra, 5</w:t>
      </w:r>
      <w:r w:rsidR="00F732AD" w:rsidRPr="00F732AD">
        <w:rPr>
          <w:noProof/>
          <w:lang w:eastAsia="sv-SE"/>
        </w:rPr>
        <w:t>0</w:t>
      </w:r>
      <w:r w:rsidRPr="00F732AD">
        <w:rPr>
          <w:noProof/>
          <w:lang w:eastAsia="sv-SE"/>
        </w:rPr>
        <w:t xml:space="preserve"> procent bra och </w:t>
      </w:r>
      <w:r w:rsidR="00773B50" w:rsidRPr="00F732AD">
        <w:rPr>
          <w:noProof/>
          <w:lang w:eastAsia="sv-SE"/>
        </w:rPr>
        <w:t>32</w:t>
      </w:r>
      <w:r w:rsidRPr="00F732AD">
        <w:rPr>
          <w:noProof/>
          <w:lang w:eastAsia="sv-SE"/>
        </w:rPr>
        <w:t xml:space="preserve"> procent mindre bra. </w:t>
      </w:r>
      <w:r w:rsidR="00773B50" w:rsidRPr="00F732AD">
        <w:rPr>
          <w:noProof/>
          <w:lang w:eastAsia="sv-SE"/>
        </w:rPr>
        <w:t xml:space="preserve">Nästan varannan kvinna, </w:t>
      </w:r>
      <w:r w:rsidRPr="00F732AD">
        <w:rPr>
          <w:noProof/>
          <w:lang w:eastAsia="sv-SE"/>
        </w:rPr>
        <w:t>4</w:t>
      </w:r>
      <w:r w:rsidR="00773B50" w:rsidRPr="00F732AD">
        <w:rPr>
          <w:noProof/>
          <w:lang w:eastAsia="sv-SE"/>
        </w:rPr>
        <w:t>8</w:t>
      </w:r>
      <w:r w:rsidRPr="00F732AD">
        <w:rPr>
          <w:noProof/>
          <w:lang w:eastAsia="sv-SE"/>
        </w:rPr>
        <w:t xml:space="preserve"> procent</w:t>
      </w:r>
      <w:r w:rsidR="00773B50" w:rsidRPr="00F732AD">
        <w:rPr>
          <w:noProof/>
          <w:lang w:eastAsia="sv-SE"/>
        </w:rPr>
        <w:t xml:space="preserve">, </w:t>
      </w:r>
      <w:r w:rsidR="00506F45" w:rsidRPr="00F732AD">
        <w:rPr>
          <w:noProof/>
          <w:lang w:eastAsia="sv-SE"/>
        </w:rPr>
        <w:t>värderade</w:t>
      </w:r>
      <w:r w:rsidRPr="00F732AD">
        <w:rPr>
          <w:noProof/>
          <w:lang w:eastAsia="sv-SE"/>
        </w:rPr>
        <w:t xml:space="preserve"> sina </w:t>
      </w:r>
      <w:r w:rsidR="00F80168" w:rsidRPr="00F732AD">
        <w:rPr>
          <w:noProof/>
          <w:lang w:eastAsia="sv-SE"/>
        </w:rPr>
        <w:t>teknik</w:t>
      </w:r>
      <w:r w:rsidRPr="00F732AD">
        <w:rPr>
          <w:noProof/>
          <w:lang w:eastAsia="sv-SE"/>
        </w:rPr>
        <w:t>kunskaper som mindre bra.</w:t>
      </w:r>
      <w:r w:rsidRPr="00773B50">
        <w:rPr>
          <w:noProof/>
          <w:lang w:eastAsia="sv-SE"/>
        </w:rPr>
        <w:t xml:space="preserve"> </w:t>
      </w:r>
    </w:p>
    <w:p w:rsidR="004E517F" w:rsidRDefault="004E517F">
      <w:pPr>
        <w:rPr>
          <w:noProof/>
          <w:lang w:eastAsia="sv-SE"/>
        </w:rPr>
      </w:pPr>
      <w:r>
        <w:rPr>
          <w:noProof/>
          <w:lang w:eastAsia="sv-SE"/>
        </w:rPr>
        <w:br w:type="page"/>
      </w:r>
    </w:p>
    <w:p w:rsidR="00452FE3" w:rsidRDefault="00452FE3" w:rsidP="00AA5FDD">
      <w:pPr>
        <w:rPr>
          <w:noProof/>
          <w:lang w:eastAsia="sv-SE"/>
        </w:rPr>
      </w:pPr>
      <w:r>
        <w:rPr>
          <w:noProof/>
          <w:lang w:eastAsia="sv-SE"/>
        </w:rPr>
        <w:lastRenderedPageBreak/>
        <w:drawing>
          <wp:inline distT="0" distB="0" distL="0" distR="0" wp14:anchorId="3A875880" wp14:editId="3FF2123A">
            <wp:extent cx="5650173" cy="2743200"/>
            <wp:effectExtent l="0" t="0" r="8255"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5F9D" w:rsidRDefault="00773B50" w:rsidP="00AA5FDD">
      <w:pPr>
        <w:rPr>
          <w:color w:val="000000" w:themeColor="text1"/>
        </w:rPr>
      </w:pPr>
      <w:r w:rsidRPr="004015FC">
        <w:rPr>
          <w:noProof/>
          <w:lang w:eastAsia="sv-SE"/>
        </w:rPr>
        <w:t>De nyantagna har en positiv uppfattning om sina förkunskaper i matematik, hela 8</w:t>
      </w:r>
      <w:r w:rsidR="004015FC" w:rsidRPr="004015FC">
        <w:rPr>
          <w:noProof/>
          <w:lang w:eastAsia="sv-SE"/>
        </w:rPr>
        <w:t>9</w:t>
      </w:r>
      <w:r w:rsidRPr="004015FC">
        <w:rPr>
          <w:noProof/>
          <w:lang w:eastAsia="sv-SE"/>
        </w:rPr>
        <w:t xml:space="preserve"> procent svarade antingen bra eller mycket bra. </w:t>
      </w:r>
      <w:r w:rsidR="00452FE3">
        <w:t>J</w:t>
      </w:r>
      <w:r w:rsidR="0079647E" w:rsidRPr="004015FC">
        <w:t xml:space="preserve">u äldre </w:t>
      </w:r>
      <w:r w:rsidR="0079647E" w:rsidRPr="004015FC">
        <w:rPr>
          <w:color w:val="000000" w:themeColor="text1"/>
        </w:rPr>
        <w:t xml:space="preserve">studenterna är, desto </w:t>
      </w:r>
      <w:r w:rsidR="004E0504" w:rsidRPr="004015FC">
        <w:rPr>
          <w:color w:val="000000" w:themeColor="text1"/>
        </w:rPr>
        <w:t>lägr</w:t>
      </w:r>
      <w:r w:rsidR="0079647E" w:rsidRPr="004015FC">
        <w:rPr>
          <w:color w:val="000000" w:themeColor="text1"/>
        </w:rPr>
        <w:t>e skattar de sina matematikkunskaper.</w:t>
      </w:r>
    </w:p>
    <w:p w:rsidR="00515C47" w:rsidRPr="004015FC" w:rsidRDefault="00515C47" w:rsidP="00AA5FDD">
      <w:pPr>
        <w:rPr>
          <w:color w:val="000000" w:themeColor="text1"/>
        </w:rPr>
      </w:pPr>
      <w:r>
        <w:rPr>
          <w:noProof/>
          <w:lang w:eastAsia="sv-SE"/>
        </w:rPr>
        <w:drawing>
          <wp:inline distT="0" distB="0" distL="0" distR="0" wp14:anchorId="66A85447" wp14:editId="000F7FFD">
            <wp:extent cx="6196012" cy="2743200"/>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1734" w:rsidRDefault="00AC28D3" w:rsidP="00AA5FDD">
      <w:pPr>
        <w:rPr>
          <w:i/>
          <w:color w:val="000000" w:themeColor="text1"/>
        </w:rPr>
      </w:pPr>
      <w:r w:rsidRPr="007A1734">
        <w:rPr>
          <w:color w:val="000000" w:themeColor="text1"/>
        </w:rPr>
        <w:t>Det</w:t>
      </w:r>
      <w:r w:rsidR="00F64BDA" w:rsidRPr="007A1734">
        <w:rPr>
          <w:color w:val="000000" w:themeColor="text1"/>
        </w:rPr>
        <w:t xml:space="preserve"> är framför allt civilingenjörs</w:t>
      </w:r>
      <w:r w:rsidR="00F97EB5" w:rsidRPr="007A1734">
        <w:rPr>
          <w:color w:val="000000" w:themeColor="text1"/>
        </w:rPr>
        <w:t>-</w:t>
      </w:r>
      <w:r w:rsidRPr="007A1734">
        <w:rPr>
          <w:color w:val="000000" w:themeColor="text1"/>
        </w:rPr>
        <w:t xml:space="preserve"> och </w:t>
      </w:r>
      <w:r w:rsidR="00967E18" w:rsidRPr="007A1734">
        <w:rPr>
          <w:color w:val="000000" w:themeColor="text1"/>
        </w:rPr>
        <w:t>arkitekt</w:t>
      </w:r>
      <w:r w:rsidR="00F64BDA" w:rsidRPr="007A1734">
        <w:rPr>
          <w:color w:val="000000" w:themeColor="text1"/>
        </w:rPr>
        <w:t>urstudenterna</w:t>
      </w:r>
      <w:r w:rsidRPr="007A1734">
        <w:rPr>
          <w:color w:val="000000" w:themeColor="text1"/>
        </w:rPr>
        <w:t xml:space="preserve"> som har en relativt hög uppfattning om sina matematikkunskaper. </w:t>
      </w:r>
      <w:r w:rsidR="00F64BDA" w:rsidRPr="007A1734">
        <w:rPr>
          <w:color w:val="000000" w:themeColor="text1"/>
        </w:rPr>
        <w:t xml:space="preserve">För </w:t>
      </w:r>
      <w:r w:rsidR="003F4C31" w:rsidRPr="007A1734">
        <w:rPr>
          <w:color w:val="000000" w:themeColor="text1"/>
        </w:rPr>
        <w:t>civilingenjörstudenterna</w:t>
      </w:r>
      <w:r w:rsidR="00967E18" w:rsidRPr="007A1734">
        <w:rPr>
          <w:color w:val="000000" w:themeColor="text1"/>
        </w:rPr>
        <w:t xml:space="preserve"> svarade </w:t>
      </w:r>
      <w:r w:rsidR="007A1734" w:rsidRPr="007A1734">
        <w:rPr>
          <w:color w:val="000000" w:themeColor="text1"/>
        </w:rPr>
        <w:t>45</w:t>
      </w:r>
      <w:r w:rsidR="00967E18" w:rsidRPr="007A1734">
        <w:rPr>
          <w:color w:val="000000" w:themeColor="text1"/>
        </w:rPr>
        <w:t xml:space="preserve"> procent mycket bra, </w:t>
      </w:r>
      <w:r w:rsidR="007A1734" w:rsidRPr="007A1734">
        <w:rPr>
          <w:color w:val="000000" w:themeColor="text1"/>
        </w:rPr>
        <w:t>45</w:t>
      </w:r>
      <w:r w:rsidR="00976CC7" w:rsidRPr="007A1734">
        <w:rPr>
          <w:color w:val="000000" w:themeColor="text1"/>
        </w:rPr>
        <w:t xml:space="preserve"> procent </w:t>
      </w:r>
      <w:r w:rsidR="007A1734" w:rsidRPr="007A1734">
        <w:rPr>
          <w:color w:val="000000" w:themeColor="text1"/>
        </w:rPr>
        <w:t xml:space="preserve">ganska </w:t>
      </w:r>
      <w:r w:rsidR="00976CC7" w:rsidRPr="007A1734">
        <w:rPr>
          <w:color w:val="000000" w:themeColor="text1"/>
        </w:rPr>
        <w:t xml:space="preserve">bra och </w:t>
      </w:r>
      <w:r w:rsidR="007A1734" w:rsidRPr="007A1734">
        <w:rPr>
          <w:color w:val="000000" w:themeColor="text1"/>
        </w:rPr>
        <w:t xml:space="preserve">endast </w:t>
      </w:r>
      <w:r w:rsidR="00976CC7" w:rsidRPr="007A1734">
        <w:rPr>
          <w:color w:val="000000" w:themeColor="text1"/>
        </w:rPr>
        <w:t>nio</w:t>
      </w:r>
      <w:r w:rsidR="00967E18" w:rsidRPr="007A1734">
        <w:rPr>
          <w:color w:val="000000" w:themeColor="text1"/>
        </w:rPr>
        <w:t xml:space="preserve"> procent</w:t>
      </w:r>
      <w:r w:rsidR="00CE582F" w:rsidRPr="007A1734">
        <w:rPr>
          <w:color w:val="000000" w:themeColor="text1"/>
        </w:rPr>
        <w:t xml:space="preserve"> mindre</w:t>
      </w:r>
      <w:r w:rsidR="00967E18" w:rsidRPr="007A1734">
        <w:rPr>
          <w:color w:val="000000" w:themeColor="text1"/>
        </w:rPr>
        <w:t xml:space="preserve"> </w:t>
      </w:r>
      <w:r w:rsidR="00970B46" w:rsidRPr="007A1734">
        <w:rPr>
          <w:color w:val="000000" w:themeColor="text1"/>
        </w:rPr>
        <w:t xml:space="preserve">bra </w:t>
      </w:r>
      <w:r w:rsidR="00967E18" w:rsidRPr="007A1734">
        <w:rPr>
          <w:color w:val="000000" w:themeColor="text1"/>
        </w:rPr>
        <w:t>jämfört med högskoleingenjör</w:t>
      </w:r>
      <w:r w:rsidR="00F64BDA" w:rsidRPr="007A1734">
        <w:rPr>
          <w:color w:val="000000" w:themeColor="text1"/>
        </w:rPr>
        <w:t>sstudenterna</w:t>
      </w:r>
      <w:r w:rsidR="00967E18" w:rsidRPr="007A1734">
        <w:rPr>
          <w:color w:val="000000" w:themeColor="text1"/>
        </w:rPr>
        <w:t xml:space="preserve"> som svarade </w:t>
      </w:r>
      <w:r w:rsidR="007A1734" w:rsidRPr="007A1734">
        <w:rPr>
          <w:color w:val="000000" w:themeColor="text1"/>
        </w:rPr>
        <w:t>2</w:t>
      </w:r>
      <w:r w:rsidR="00976CC7" w:rsidRPr="007A1734">
        <w:rPr>
          <w:color w:val="000000" w:themeColor="text1"/>
        </w:rPr>
        <w:t>8</w:t>
      </w:r>
      <w:r w:rsidR="00967E18" w:rsidRPr="007A1734">
        <w:rPr>
          <w:color w:val="000000" w:themeColor="text1"/>
        </w:rPr>
        <w:t xml:space="preserve"> procent mycket bra, </w:t>
      </w:r>
      <w:r w:rsidR="007A1734" w:rsidRPr="007A1734">
        <w:rPr>
          <w:color w:val="000000" w:themeColor="text1"/>
        </w:rPr>
        <w:t>59</w:t>
      </w:r>
      <w:r w:rsidR="00967E18" w:rsidRPr="007A1734">
        <w:rPr>
          <w:color w:val="000000" w:themeColor="text1"/>
        </w:rPr>
        <w:t xml:space="preserve"> procent</w:t>
      </w:r>
      <w:r w:rsidR="007A1734" w:rsidRPr="007A1734">
        <w:rPr>
          <w:color w:val="000000" w:themeColor="text1"/>
        </w:rPr>
        <w:t xml:space="preserve"> ganska</w:t>
      </w:r>
      <w:r w:rsidR="00967E18" w:rsidRPr="007A1734">
        <w:rPr>
          <w:color w:val="000000" w:themeColor="text1"/>
        </w:rPr>
        <w:t xml:space="preserve"> </w:t>
      </w:r>
      <w:r w:rsidR="00CE582F" w:rsidRPr="007A1734">
        <w:rPr>
          <w:color w:val="000000" w:themeColor="text1"/>
        </w:rPr>
        <w:t xml:space="preserve">bra </w:t>
      </w:r>
      <w:r w:rsidR="00967E18" w:rsidRPr="007A1734">
        <w:rPr>
          <w:color w:val="000000" w:themeColor="text1"/>
        </w:rPr>
        <w:t>och 1</w:t>
      </w:r>
      <w:r w:rsidR="007A1734" w:rsidRPr="007A1734">
        <w:rPr>
          <w:color w:val="000000" w:themeColor="text1"/>
        </w:rPr>
        <w:t>3</w:t>
      </w:r>
      <w:r w:rsidR="00967E18" w:rsidRPr="007A1734">
        <w:rPr>
          <w:color w:val="000000" w:themeColor="text1"/>
        </w:rPr>
        <w:t xml:space="preserve"> procent</w:t>
      </w:r>
      <w:r w:rsidR="00CE582F" w:rsidRPr="007A1734">
        <w:rPr>
          <w:color w:val="000000" w:themeColor="text1"/>
        </w:rPr>
        <w:t xml:space="preserve"> mindre bra</w:t>
      </w:r>
      <w:r w:rsidR="00967E18" w:rsidRPr="007A1734">
        <w:rPr>
          <w:color w:val="000000" w:themeColor="text1"/>
        </w:rPr>
        <w:t>.</w:t>
      </w:r>
      <w:r w:rsidR="00967E18" w:rsidRPr="004015FC">
        <w:rPr>
          <w:i/>
          <w:color w:val="000000" w:themeColor="text1"/>
        </w:rPr>
        <w:t xml:space="preserve"> </w:t>
      </w:r>
    </w:p>
    <w:p w:rsidR="00F65293" w:rsidRDefault="00F65293" w:rsidP="00AA5FDD">
      <w:pPr>
        <w:rPr>
          <w:color w:val="000000" w:themeColor="text1"/>
        </w:rPr>
      </w:pPr>
      <w:r>
        <w:rPr>
          <w:noProof/>
          <w:lang w:eastAsia="sv-SE"/>
        </w:rPr>
        <w:t xml:space="preserve">Hela 62 procent av studenterna skattar sin kunskaper i programering som mindre bra. Så mycket som 79 procent av kvinnorna bedömer sina kunskaper i programering som mindre bra jämfört med 54 procent för männen. Sett till akademiskt skrivande skattar 26 procent sin förmåga som mycket bra, 47 procent ganska bra och 26 procent mindre bra. </w:t>
      </w:r>
    </w:p>
    <w:p w:rsidR="0079647E" w:rsidRPr="00F65293" w:rsidRDefault="00335501" w:rsidP="00AA5FDD">
      <w:pPr>
        <w:rPr>
          <w:i/>
        </w:rPr>
      </w:pPr>
      <w:r>
        <w:lastRenderedPageBreak/>
        <w:t xml:space="preserve">Så mycket som </w:t>
      </w:r>
      <w:r w:rsidR="00DA38BB" w:rsidRPr="00DA38BB">
        <w:t>43</w:t>
      </w:r>
      <w:r w:rsidR="00DA38BB">
        <w:t xml:space="preserve"> procent</w:t>
      </w:r>
      <w:r w:rsidR="00CB7335" w:rsidRPr="00DA38BB">
        <w:t xml:space="preserve"> har </w:t>
      </w:r>
      <w:r w:rsidR="0079647E" w:rsidRPr="00DA38BB">
        <w:t>förberett sig genom att läsa en förberedande kurs i matematik (sommarmatte på nätet</w:t>
      </w:r>
      <w:r w:rsidR="00DA38BB">
        <w:t>)</w:t>
      </w:r>
      <w:r w:rsidR="00F97EB5" w:rsidRPr="00F65293">
        <w:rPr>
          <w:i/>
        </w:rPr>
        <w:t>.</w:t>
      </w:r>
      <w:r w:rsidR="00CB7335" w:rsidRPr="00F65293">
        <w:rPr>
          <w:i/>
        </w:rPr>
        <w:t xml:space="preserve"> </w:t>
      </w:r>
      <w:r w:rsidR="00DA38BB" w:rsidRPr="00DA38BB">
        <w:t>49</w:t>
      </w:r>
      <w:r w:rsidR="00CB7335" w:rsidRPr="00DA38BB">
        <w:t xml:space="preserve"> procent av kvinnorna jämfört med </w:t>
      </w:r>
      <w:r w:rsidR="00DA38BB" w:rsidRPr="00DA38BB">
        <w:t>40</w:t>
      </w:r>
      <w:r w:rsidR="00CB7335" w:rsidRPr="00DA38BB">
        <w:t xml:space="preserve"> procent av männen har genomgått denna kurs. </w:t>
      </w:r>
      <w:r w:rsidR="00DA38BB" w:rsidRPr="00DA38BB">
        <w:t>Endast nio procent</w:t>
      </w:r>
      <w:r w:rsidR="0079647E" w:rsidRPr="00DA38BB">
        <w:t xml:space="preserve"> har läst den förberedande kursen i programmering och </w:t>
      </w:r>
      <w:r w:rsidR="00DA38BB" w:rsidRPr="00DA38BB">
        <w:t>datorkunskap</w:t>
      </w:r>
      <w:r w:rsidR="0079647E" w:rsidRPr="00DA38BB">
        <w:t>.</w:t>
      </w:r>
      <w:r w:rsidR="0079647E" w:rsidRPr="00F65293">
        <w:rPr>
          <w:i/>
        </w:rPr>
        <w:t xml:space="preserve"> </w:t>
      </w:r>
      <w:r w:rsidR="00F97EB5" w:rsidRPr="00DA38BB">
        <w:t>Endast</w:t>
      </w:r>
      <w:r w:rsidR="0079647E" w:rsidRPr="00DA38BB">
        <w:t xml:space="preserve"> </w:t>
      </w:r>
      <w:r w:rsidR="00DA38BB" w:rsidRPr="00DA38BB">
        <w:t>fyra</w:t>
      </w:r>
      <w:r w:rsidR="0079647E" w:rsidRPr="00DA38BB">
        <w:t xml:space="preserve"> procent genomgick den förberedande kursen i fysik och </w:t>
      </w:r>
      <w:r w:rsidR="00DA38BB" w:rsidRPr="00DA38BB">
        <w:t>sex</w:t>
      </w:r>
      <w:r w:rsidR="0079647E" w:rsidRPr="00DA38BB">
        <w:t xml:space="preserve"> procent motsvarande kurs i kemi.</w:t>
      </w:r>
      <w:r w:rsidR="00794A61" w:rsidRPr="00DA38BB">
        <w:t xml:space="preserve"> </w:t>
      </w:r>
    </w:p>
    <w:p w:rsidR="00763911" w:rsidRDefault="00763911" w:rsidP="00AA5FDD"/>
    <w:p w:rsidR="00763911" w:rsidRDefault="00763911" w:rsidP="00AA5FDD">
      <w:pPr>
        <w:pStyle w:val="Rubrik1"/>
      </w:pPr>
      <w:bookmarkStart w:id="8" w:name="_Toc58403268"/>
      <w:r>
        <w:t>Motivation och inställning</w:t>
      </w:r>
      <w:bookmarkEnd w:id="8"/>
    </w:p>
    <w:p w:rsidR="00763911" w:rsidRDefault="00763911" w:rsidP="00AA5FDD">
      <w:r w:rsidRPr="00D16391">
        <w:t>En majoritet av studenterna mo</w:t>
      </w:r>
      <w:r w:rsidR="00D16391" w:rsidRPr="00D16391">
        <w:t xml:space="preserve">tiveras av studiernas innehåll. </w:t>
      </w:r>
      <w:r w:rsidR="0073140B" w:rsidRPr="00D16391">
        <w:t>Arkite</w:t>
      </w:r>
      <w:r w:rsidR="00745B74" w:rsidRPr="00D16391">
        <w:t>ktur</w:t>
      </w:r>
      <w:r w:rsidR="00D16391" w:rsidRPr="00D16391">
        <w:t>studenterna</w:t>
      </w:r>
      <w:r w:rsidR="0073140B" w:rsidRPr="00D16391">
        <w:t xml:space="preserve"> </w:t>
      </w:r>
      <w:r w:rsidR="00794A61" w:rsidRPr="00D16391">
        <w:t xml:space="preserve">upplever att de är mer motiverade än </w:t>
      </w:r>
      <w:r w:rsidR="00D16391" w:rsidRPr="00D16391">
        <w:t>de övriga</w:t>
      </w:r>
      <w:r w:rsidR="00794A61" w:rsidRPr="00D16391">
        <w:t>.</w:t>
      </w:r>
      <w:r w:rsidR="00397445" w:rsidRPr="00D16391">
        <w:t xml:space="preserve"> </w:t>
      </w:r>
    </w:p>
    <w:p w:rsidR="00DE1E91" w:rsidRPr="00D16391" w:rsidRDefault="00DE1E91" w:rsidP="00AA5FDD">
      <w:pPr>
        <w:rPr>
          <w:color w:val="FF0000"/>
        </w:rPr>
      </w:pPr>
      <w:r>
        <w:rPr>
          <w:noProof/>
          <w:lang w:eastAsia="sv-SE"/>
        </w:rPr>
        <w:drawing>
          <wp:inline distT="0" distB="0" distL="0" distR="0" wp14:anchorId="4CCB614A" wp14:editId="506B1387">
            <wp:extent cx="5711588" cy="2743200"/>
            <wp:effectExtent l="0" t="0" r="381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3911" w:rsidRPr="00D16391" w:rsidRDefault="00763911" w:rsidP="00AA5FDD">
      <w:pPr>
        <w:rPr>
          <w:color w:val="FF0000"/>
        </w:rPr>
      </w:pPr>
      <w:r w:rsidRPr="00D16391">
        <w:t>Studenterna har</w:t>
      </w:r>
      <w:r w:rsidR="00055849" w:rsidRPr="00D16391">
        <w:t xml:space="preserve"> </w:t>
      </w:r>
      <w:r w:rsidR="00D16391" w:rsidRPr="00D16391">
        <w:t>en</w:t>
      </w:r>
      <w:r w:rsidRPr="00D16391">
        <w:t xml:space="preserve"> balanserad syn på </w:t>
      </w:r>
      <w:r w:rsidR="00242241" w:rsidRPr="00D16391">
        <w:t>sin ekonomiska situation</w:t>
      </w:r>
      <w:r w:rsidRPr="00D16391">
        <w:t xml:space="preserve"> </w:t>
      </w:r>
      <w:r w:rsidR="00C37961" w:rsidRPr="00D16391">
        <w:t>under studietiden</w:t>
      </w:r>
      <w:r w:rsidR="00575D01" w:rsidRPr="00D16391">
        <w:t xml:space="preserve">. </w:t>
      </w:r>
      <w:r w:rsidRPr="00D16391">
        <w:t xml:space="preserve">De äldre studenterna anser att de kommer att ha en relativt svag ekonomi medan de yngre har en mer </w:t>
      </w:r>
      <w:r w:rsidR="00E432C8" w:rsidRPr="00D16391">
        <w:t>optimistisk</w:t>
      </w:r>
      <w:r w:rsidRPr="00D16391">
        <w:t xml:space="preserve"> </w:t>
      </w:r>
      <w:r w:rsidR="00335501">
        <w:t>hållning</w:t>
      </w:r>
      <w:r w:rsidR="00575D01" w:rsidRPr="00D16391">
        <w:t xml:space="preserve"> </w:t>
      </w:r>
      <w:r w:rsidR="00335501">
        <w:t>liksom</w:t>
      </w:r>
      <w:r w:rsidR="00575D01" w:rsidRPr="00D16391">
        <w:t xml:space="preserve"> de som har svens</w:t>
      </w:r>
      <w:r w:rsidR="00D16391" w:rsidRPr="00D16391">
        <w:t>ka som modersmål.</w:t>
      </w:r>
    </w:p>
    <w:p w:rsidR="00B82359" w:rsidRPr="00D16391" w:rsidRDefault="00B82359" w:rsidP="00AA5FDD">
      <w:r w:rsidRPr="00D16391">
        <w:t xml:space="preserve">Studenterna som helhet har en </w:t>
      </w:r>
      <w:r w:rsidR="00D16391" w:rsidRPr="00D16391">
        <w:t>förvånansvärt</w:t>
      </w:r>
      <w:r w:rsidRPr="00D16391">
        <w:t xml:space="preserve"> positiv syn </w:t>
      </w:r>
      <w:r w:rsidR="00937EEB" w:rsidRPr="00D16391">
        <w:t xml:space="preserve">på </w:t>
      </w:r>
      <w:r w:rsidRPr="00D16391">
        <w:t>att deras bostadssituation under studierna kommer att vara bra. Kvinnorna är något mer positiva än männen liksom</w:t>
      </w:r>
      <w:r w:rsidR="004E0504" w:rsidRPr="00D16391">
        <w:t xml:space="preserve"> </w:t>
      </w:r>
      <w:r w:rsidRPr="00D16391">
        <w:t xml:space="preserve">de med svenska som modersmål. </w:t>
      </w:r>
      <w:r w:rsidR="009F787B" w:rsidRPr="00D16391">
        <w:t>Resultat</w:t>
      </w:r>
      <w:r w:rsidR="00713691" w:rsidRPr="00D16391">
        <w:t>et</w:t>
      </w:r>
      <w:r w:rsidR="009F787B" w:rsidRPr="00D16391">
        <w:t xml:space="preserve"> </w:t>
      </w:r>
      <w:r w:rsidR="00970B46" w:rsidRPr="00D16391">
        <w:t>påverkas</w:t>
      </w:r>
      <w:r w:rsidR="009F787B" w:rsidRPr="00D16391">
        <w:t xml:space="preserve"> till viss del av att en hög andel av studenterna härrör från Stockholms län och har därmed möjlighet att bo kvar hemma hos </w:t>
      </w:r>
      <w:r w:rsidR="00541606">
        <w:t>vårdnadshavarna</w:t>
      </w:r>
      <w:r w:rsidR="009F787B" w:rsidRPr="00D16391">
        <w:t xml:space="preserve"> eller </w:t>
      </w:r>
      <w:r w:rsidR="00B0135B" w:rsidRPr="00D16391">
        <w:t xml:space="preserve">har, </w:t>
      </w:r>
      <w:r w:rsidR="00CE582F" w:rsidRPr="00D16391">
        <w:t xml:space="preserve">åtminstone </w:t>
      </w:r>
      <w:r w:rsidR="009F787B" w:rsidRPr="00D16391">
        <w:t>i högre grad än de som kommer från resterande delen av landet</w:t>
      </w:r>
      <w:r w:rsidR="00B0135B" w:rsidRPr="00D16391">
        <w:t>,</w:t>
      </w:r>
      <w:r w:rsidR="009F787B" w:rsidRPr="00D16391">
        <w:t xml:space="preserve"> tillgång till kontakter som medför att de </w:t>
      </w:r>
      <w:r w:rsidR="00335501">
        <w:t>har bättre möjlighet</w:t>
      </w:r>
      <w:r w:rsidR="009F787B" w:rsidRPr="00D16391">
        <w:t xml:space="preserve"> att skaffa </w:t>
      </w:r>
      <w:r w:rsidR="00713691" w:rsidRPr="00D16391">
        <w:t xml:space="preserve">sig </w:t>
      </w:r>
      <w:r w:rsidR="009F787B" w:rsidRPr="00D16391">
        <w:t>någon form av boende</w:t>
      </w:r>
      <w:r w:rsidR="000D26BF" w:rsidRPr="00D16391">
        <w:t>.</w:t>
      </w:r>
    </w:p>
    <w:p w:rsidR="00575D01" w:rsidRPr="00CB7335" w:rsidRDefault="00DE1E91" w:rsidP="00AA5FDD">
      <w:pPr>
        <w:rPr>
          <w:color w:val="FF0000"/>
        </w:rPr>
      </w:pPr>
      <w:r>
        <w:rPr>
          <w:noProof/>
          <w:lang w:eastAsia="sv-SE"/>
        </w:rPr>
        <w:lastRenderedPageBreak/>
        <w:drawing>
          <wp:inline distT="0" distB="0" distL="0" distR="0" wp14:anchorId="180A28C2" wp14:editId="68562AAF">
            <wp:extent cx="5677469" cy="2743200"/>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7961" w:rsidRPr="003F4C31" w:rsidRDefault="00C37961" w:rsidP="00AA5FDD">
      <w:pPr>
        <w:rPr>
          <w:i/>
          <w:color w:val="FF0000"/>
        </w:rPr>
      </w:pPr>
      <w:r w:rsidRPr="00D16391">
        <w:t xml:space="preserve">En klar majoritet av </w:t>
      </w:r>
      <w:r w:rsidR="00DA238C" w:rsidRPr="00D16391">
        <w:t xml:space="preserve">de </w:t>
      </w:r>
      <w:r w:rsidRPr="00D16391">
        <w:t xml:space="preserve">som besvarat enkäten </w:t>
      </w:r>
      <w:r w:rsidR="00F97EB5" w:rsidRPr="00D16391">
        <w:t>är positiva till</w:t>
      </w:r>
      <w:r w:rsidRPr="00D16391">
        <w:t xml:space="preserve"> att de kommer att lyckas i studierna. Männen </w:t>
      </w:r>
      <w:r w:rsidR="00F97EB5" w:rsidRPr="00D16391">
        <w:t>är något mer</w:t>
      </w:r>
      <w:r w:rsidRPr="00D16391">
        <w:t xml:space="preserve"> optimistisk</w:t>
      </w:r>
      <w:r w:rsidR="00F97EB5" w:rsidRPr="00D16391">
        <w:t>a</w:t>
      </w:r>
      <w:r w:rsidRPr="00D16391">
        <w:t xml:space="preserve"> </w:t>
      </w:r>
      <w:r w:rsidR="00F97EB5" w:rsidRPr="00D16391">
        <w:t>än kvinnor</w:t>
      </w:r>
      <w:r w:rsidR="002A724F" w:rsidRPr="00D16391">
        <w:t>na</w:t>
      </w:r>
      <w:r w:rsidRPr="00D16391">
        <w:t>.</w:t>
      </w:r>
      <w:r w:rsidRPr="003F4C31">
        <w:rPr>
          <w:i/>
        </w:rPr>
        <w:t xml:space="preserve"> </w:t>
      </w:r>
      <w:r w:rsidR="003B4194" w:rsidRPr="00D16391">
        <w:t>Arkitekt</w:t>
      </w:r>
      <w:r w:rsidR="00DA238C" w:rsidRPr="00D16391">
        <w:t>urstudenterna</w:t>
      </w:r>
      <w:r w:rsidR="003B4194" w:rsidRPr="00D16391">
        <w:t xml:space="preserve"> är </w:t>
      </w:r>
      <w:r w:rsidR="00F97EB5" w:rsidRPr="00D16391">
        <w:t>m</w:t>
      </w:r>
      <w:r w:rsidR="00D16391" w:rsidRPr="00D16391">
        <w:t>er</w:t>
      </w:r>
      <w:r w:rsidR="00F97EB5" w:rsidRPr="00D16391">
        <w:t xml:space="preserve"> optimistiska</w:t>
      </w:r>
      <w:r w:rsidR="00D16391" w:rsidRPr="00D16391">
        <w:t xml:space="preserve"> än de övriga.</w:t>
      </w:r>
    </w:p>
    <w:p w:rsidR="00763911" w:rsidRPr="00D16391" w:rsidRDefault="00C37961" w:rsidP="00AA5FDD">
      <w:r w:rsidRPr="00D16391">
        <w:t xml:space="preserve">Majoriteten av </w:t>
      </w:r>
      <w:r w:rsidR="00DA238C" w:rsidRPr="00D16391">
        <w:t>de</w:t>
      </w:r>
      <w:r w:rsidR="00541606">
        <w:t>m</w:t>
      </w:r>
      <w:r w:rsidR="00DA238C" w:rsidRPr="00D16391">
        <w:t xml:space="preserve"> </w:t>
      </w:r>
      <w:r w:rsidRPr="00D16391">
        <w:t>som antogs h</w:t>
      </w:r>
      <w:r w:rsidR="00242241" w:rsidRPr="00D16391">
        <w:t>östterminen</w:t>
      </w:r>
      <w:r w:rsidRPr="00D16391">
        <w:t xml:space="preserve"> 20</w:t>
      </w:r>
      <w:r w:rsidR="00D16391" w:rsidRPr="00D16391">
        <w:t>20</w:t>
      </w:r>
      <w:r w:rsidRPr="00D16391">
        <w:t xml:space="preserve"> anser </w:t>
      </w:r>
      <w:r w:rsidR="00B21C47" w:rsidRPr="00D16391">
        <w:t xml:space="preserve">att </w:t>
      </w:r>
      <w:r w:rsidRPr="00D16391">
        <w:t>deras studieprogram är det bästa på universitet</w:t>
      </w:r>
      <w:r w:rsidR="00D16391" w:rsidRPr="00D16391">
        <w:t xml:space="preserve">. </w:t>
      </w:r>
      <w:r w:rsidR="00395902">
        <w:t xml:space="preserve">38 procent av arkitektur- och civilingenjörstudenterna instämmer helt jämfört med 20 procent för högskoleingenjörsstudenterna. </w:t>
      </w:r>
      <w:r w:rsidR="00D16391" w:rsidRPr="00D16391">
        <w:t>D</w:t>
      </w:r>
      <w:r w:rsidRPr="00D16391">
        <w:t xml:space="preserve">e yngre studenterna </w:t>
      </w:r>
      <w:r w:rsidR="00F97EB5" w:rsidRPr="00D16391">
        <w:t>uppfattar</w:t>
      </w:r>
      <w:r w:rsidRPr="00D16391">
        <w:t xml:space="preserve"> </w:t>
      </w:r>
      <w:r w:rsidR="00335501">
        <w:t xml:space="preserve">särskilt </w:t>
      </w:r>
      <w:r w:rsidRPr="00D16391">
        <w:t xml:space="preserve">att deras studieprogram är det bästa på universitetet. </w:t>
      </w:r>
    </w:p>
    <w:p w:rsidR="000D2920" w:rsidRPr="00EE7F0E" w:rsidRDefault="000D2920" w:rsidP="00AA5FDD">
      <w:pPr>
        <w:rPr>
          <w:color w:val="FF0000"/>
        </w:rPr>
      </w:pPr>
      <w:r w:rsidRPr="00EE7F0E">
        <w:t xml:space="preserve">På samma sätt utmanas en klar majoritet av universitetsstudier. </w:t>
      </w:r>
      <w:r w:rsidR="00EE7F0E" w:rsidRPr="00EE7F0E">
        <w:t xml:space="preserve">Kvinnorna utmanas mer än männen. </w:t>
      </w:r>
      <w:r w:rsidR="0038564A" w:rsidRPr="00EE7F0E">
        <w:t>D</w:t>
      </w:r>
      <w:r w:rsidRPr="00EE7F0E">
        <w:t xml:space="preserve">e med svenska som modersmål utmanas betydligt mer av </w:t>
      </w:r>
      <w:r w:rsidR="00EE7F0E" w:rsidRPr="00EE7F0E">
        <w:t>universitetsstudier</w:t>
      </w:r>
      <w:r w:rsidRPr="00EE7F0E">
        <w:t xml:space="preserve"> än de med annat modersmål än svenska. </w:t>
      </w:r>
      <w:r w:rsidR="00EB0CE3" w:rsidRPr="00EE7F0E">
        <w:t xml:space="preserve">De som bevistar något av de femåriga programmen utmanas i betydligt högre grad av universitetsstudier än de som går på ett treårigt program. </w:t>
      </w:r>
    </w:p>
    <w:p w:rsidR="005D6CF5" w:rsidRPr="00CB7335" w:rsidRDefault="00DE1E91" w:rsidP="00AA5FDD">
      <w:pPr>
        <w:rPr>
          <w:color w:val="FF0000"/>
        </w:rPr>
      </w:pPr>
      <w:r>
        <w:rPr>
          <w:noProof/>
          <w:lang w:eastAsia="sv-SE"/>
        </w:rPr>
        <w:drawing>
          <wp:inline distT="0" distB="0" distL="0" distR="0" wp14:anchorId="5D9CD982" wp14:editId="767F9791">
            <wp:extent cx="6045958" cy="2743200"/>
            <wp:effectExtent l="0" t="0" r="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591F" w:rsidRPr="00D42050" w:rsidRDefault="00FB591F" w:rsidP="00AA5FDD">
      <w:pPr>
        <w:rPr>
          <w:color w:val="FF0000"/>
        </w:rPr>
      </w:pPr>
      <w:r w:rsidRPr="00D42050">
        <w:lastRenderedPageBreak/>
        <w:t xml:space="preserve">En majoritet anser att de kommer att ha god kontakt med andra studenter under utbildningen. </w:t>
      </w:r>
      <w:r w:rsidR="002D5D93" w:rsidRPr="00D42050">
        <w:t xml:space="preserve">Yngre studenter är mer positiva än de äldre. </w:t>
      </w:r>
    </w:p>
    <w:p w:rsidR="00D92822" w:rsidRPr="00541606" w:rsidRDefault="00ED211C" w:rsidP="00AA5FDD">
      <w:r w:rsidRPr="00D42050">
        <w:t xml:space="preserve">Studenterna hyser en positiv uppfattning om att de kommer att ha god kontakt med </w:t>
      </w:r>
      <w:r w:rsidR="00A33693" w:rsidRPr="00D42050">
        <w:t>lärarna</w:t>
      </w:r>
      <w:r w:rsidRPr="00D42050">
        <w:t xml:space="preserve"> under sin studietid</w:t>
      </w:r>
      <w:r w:rsidR="008E5416" w:rsidRPr="00D42050">
        <w:t>, 1</w:t>
      </w:r>
      <w:r w:rsidR="00D42050" w:rsidRPr="00D42050">
        <w:t>4</w:t>
      </w:r>
      <w:r w:rsidR="008E5416" w:rsidRPr="00D42050">
        <w:t xml:space="preserve"> procent instämmer helt, </w:t>
      </w:r>
      <w:r w:rsidR="00D42050" w:rsidRPr="00D42050">
        <w:t>29</w:t>
      </w:r>
      <w:r w:rsidR="008E5416" w:rsidRPr="00D42050">
        <w:t xml:space="preserve"> procent </w:t>
      </w:r>
      <w:r w:rsidR="00D42050" w:rsidRPr="00D42050">
        <w:t>instämmer till stor del</w:t>
      </w:r>
      <w:r w:rsidR="008E5416" w:rsidRPr="00D42050">
        <w:t xml:space="preserve">, 33 procent instämmer </w:t>
      </w:r>
      <w:r w:rsidR="00D42050" w:rsidRPr="00D42050">
        <w:t>till viss del</w:t>
      </w:r>
      <w:r w:rsidR="00541606">
        <w:t xml:space="preserve"> och</w:t>
      </w:r>
      <w:r w:rsidR="008E5416" w:rsidRPr="00D42050">
        <w:t xml:space="preserve"> </w:t>
      </w:r>
      <w:r w:rsidR="00D42050" w:rsidRPr="00D42050">
        <w:t xml:space="preserve">tio procent instämmer </w:t>
      </w:r>
      <w:r w:rsidR="00B0135B" w:rsidRPr="00D42050">
        <w:t>inte alls</w:t>
      </w:r>
      <w:r w:rsidR="00541606">
        <w:t>.</w:t>
      </w:r>
      <w:r w:rsidR="00D42050" w:rsidRPr="00D42050">
        <w:t xml:space="preserve"> </w:t>
      </w:r>
      <w:r w:rsidR="00541606">
        <w:t>Å</w:t>
      </w:r>
      <w:r w:rsidR="00D42050" w:rsidRPr="00D42050">
        <w:t>t</w:t>
      </w:r>
      <w:r w:rsidR="00D42050">
        <w:t>ta procent har ingen å</w:t>
      </w:r>
      <w:r w:rsidR="00D42050" w:rsidRPr="00D42050">
        <w:t>sikt</w:t>
      </w:r>
      <w:r w:rsidRPr="00D42050">
        <w:t xml:space="preserve">. </w:t>
      </w:r>
      <w:r w:rsidR="00EE2094" w:rsidRPr="00D42050">
        <w:t>Arkitekt</w:t>
      </w:r>
      <w:r w:rsidR="008E5416" w:rsidRPr="00D42050">
        <w:t>ur</w:t>
      </w:r>
      <w:r w:rsidR="00713691" w:rsidRPr="00D42050">
        <w:t>studenterna</w:t>
      </w:r>
      <w:r w:rsidR="00EE2094" w:rsidRPr="00D42050">
        <w:t xml:space="preserve"> är mer övertygade om att de kommer att ha god kontakt med lärarna än </w:t>
      </w:r>
      <w:r w:rsidR="008E5416" w:rsidRPr="00D42050">
        <w:t xml:space="preserve">de </w:t>
      </w:r>
      <w:r w:rsidR="002A724F" w:rsidRPr="00D42050">
        <w:t>övriga</w:t>
      </w:r>
      <w:r w:rsidR="008E5416" w:rsidRPr="00D42050">
        <w:t xml:space="preserve"> grupperna</w:t>
      </w:r>
      <w:r w:rsidR="00EE2094" w:rsidRPr="00D42050">
        <w:t xml:space="preserve">. </w:t>
      </w:r>
    </w:p>
    <w:p w:rsidR="005D6CF5" w:rsidRPr="00CB7335" w:rsidRDefault="00DE1E91" w:rsidP="00AA5FDD">
      <w:pPr>
        <w:rPr>
          <w:color w:val="FF0000"/>
        </w:rPr>
      </w:pPr>
      <w:r>
        <w:rPr>
          <w:noProof/>
          <w:lang w:eastAsia="sv-SE"/>
        </w:rPr>
        <w:drawing>
          <wp:inline distT="0" distB="0" distL="0" distR="0" wp14:anchorId="419FF240" wp14:editId="6E3CD58E">
            <wp:extent cx="5711588" cy="2743200"/>
            <wp:effectExtent l="0" t="0" r="381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13B8" w:rsidRPr="00CD1FF0" w:rsidRDefault="00ED211C" w:rsidP="007313B8">
      <w:pPr>
        <w:rPr>
          <w:color w:val="FF0000"/>
        </w:rPr>
      </w:pPr>
      <w:r w:rsidRPr="00CD1FF0">
        <w:t xml:space="preserve">En klar majoritet </w:t>
      </w:r>
      <w:r w:rsidR="00D92822" w:rsidRPr="00CD1FF0">
        <w:t xml:space="preserve">av </w:t>
      </w:r>
      <w:r w:rsidR="00B0135B" w:rsidRPr="00CD1FF0">
        <w:t>populationen</w:t>
      </w:r>
      <w:r w:rsidR="00D92822" w:rsidRPr="00CD1FF0">
        <w:t xml:space="preserve"> som helhet </w:t>
      </w:r>
      <w:r w:rsidR="009F787B" w:rsidRPr="00CD1FF0">
        <w:t>företräder</w:t>
      </w:r>
      <w:r w:rsidRPr="00CD1FF0">
        <w:t xml:space="preserve"> </w:t>
      </w:r>
      <w:r w:rsidR="009F787B" w:rsidRPr="00CD1FF0">
        <w:t>uppfattning</w:t>
      </w:r>
      <w:r w:rsidR="000D26BF" w:rsidRPr="00CD1FF0">
        <w:t>en</w:t>
      </w:r>
      <w:r w:rsidRPr="00CD1FF0">
        <w:t xml:space="preserve"> att det program</w:t>
      </w:r>
      <w:r w:rsidR="009F787B" w:rsidRPr="00CD1FF0">
        <w:t xml:space="preserve"> som</w:t>
      </w:r>
      <w:r w:rsidRPr="00CD1FF0">
        <w:t xml:space="preserve"> de nyligen</w:t>
      </w:r>
      <w:r w:rsidR="00AA5FDD" w:rsidRPr="00CD1FF0">
        <w:t xml:space="preserve"> blivit antagna</w:t>
      </w:r>
      <w:r w:rsidRPr="00CD1FF0">
        <w:t xml:space="preserve"> till känns helt rätt</w:t>
      </w:r>
      <w:r w:rsidR="00A334F1" w:rsidRPr="00CD1FF0">
        <w:t xml:space="preserve">. </w:t>
      </w:r>
    </w:p>
    <w:p w:rsidR="00863F03" w:rsidRDefault="00863F03" w:rsidP="007313B8"/>
    <w:p w:rsidR="00CF0865" w:rsidRDefault="00CF0865" w:rsidP="00CF0865">
      <w:pPr>
        <w:pStyle w:val="Rubrik1"/>
      </w:pPr>
      <w:bookmarkStart w:id="9" w:name="_Toc330908602"/>
      <w:bookmarkStart w:id="10" w:name="_Toc58403269"/>
      <w:r>
        <w:t>Intresse för och kunskaper inhämtade genom</w:t>
      </w:r>
      <w:bookmarkEnd w:id="9"/>
      <w:r w:rsidR="004E516F">
        <w:t xml:space="preserve"> </w:t>
      </w:r>
      <w:r w:rsidR="005F18B1">
        <w:t>skolan</w:t>
      </w:r>
      <w:bookmarkEnd w:id="10"/>
    </w:p>
    <w:p w:rsidR="00310CDF" w:rsidRDefault="00CF0865" w:rsidP="00CF0865">
      <w:r w:rsidRPr="00955CEF">
        <w:t>Enkäten innehåller två frågor som behandlade dels huruvida studenten</w:t>
      </w:r>
      <w:r w:rsidR="00173030">
        <w:t xml:space="preserve"> utvecklat</w:t>
      </w:r>
      <w:r w:rsidRPr="00955CEF">
        <w:t xml:space="preserve"> sitt intresse för teknik och naturvetenskap genom skolan och dels huruvida studenten </w:t>
      </w:r>
      <w:r w:rsidR="00173030">
        <w:t>utvecklat</w:t>
      </w:r>
      <w:r w:rsidRPr="00955CEF">
        <w:t xml:space="preserve"> sina kunskaper inom teknik och naturvetenskap genom skolan. </w:t>
      </w:r>
    </w:p>
    <w:p w:rsidR="00955CEF" w:rsidRDefault="00CF0865" w:rsidP="00CF0865">
      <w:pPr>
        <w:rPr>
          <w:i/>
        </w:rPr>
      </w:pPr>
      <w:r w:rsidRPr="00955CEF">
        <w:t>Responde</w:t>
      </w:r>
      <w:r w:rsidR="00FC6C61">
        <w:t xml:space="preserve">nterna har i detta avseende en </w:t>
      </w:r>
      <w:r w:rsidRPr="00955CEF">
        <w:t xml:space="preserve">positiv syn på </w:t>
      </w:r>
      <w:r w:rsidR="00FC6C61">
        <w:t xml:space="preserve">att </w:t>
      </w:r>
      <w:r w:rsidRPr="00955CEF">
        <w:t>matematikundervisningen i skolan</w:t>
      </w:r>
      <w:r w:rsidR="00173030">
        <w:t xml:space="preserve"> utvecklat deras intresse för naturvetenskap och teknik</w:t>
      </w:r>
      <w:r w:rsidRPr="00955CEF">
        <w:t xml:space="preserve">. </w:t>
      </w:r>
      <w:r w:rsidR="00955CEF" w:rsidRPr="00955CEF">
        <w:t>Var tredje</w:t>
      </w:r>
      <w:r w:rsidR="00310CDF">
        <w:t xml:space="preserve"> </w:t>
      </w:r>
      <w:r w:rsidRPr="00955CEF">
        <w:t>sv</w:t>
      </w:r>
      <w:r w:rsidR="00955CEF" w:rsidRPr="00955CEF">
        <w:t xml:space="preserve">arade att de i mycket hög grad utvecklat </w:t>
      </w:r>
      <w:r w:rsidRPr="00955CEF">
        <w:t xml:space="preserve">sitt intresse för matematik genom stimulerande undervisning i skolan, </w:t>
      </w:r>
      <w:r w:rsidR="00955CEF" w:rsidRPr="00955CEF">
        <w:t>28</w:t>
      </w:r>
      <w:r w:rsidRPr="00955CEF">
        <w:t xml:space="preserve"> procent i hög grad, 2</w:t>
      </w:r>
      <w:r w:rsidR="00955CEF" w:rsidRPr="00955CEF">
        <w:t>2</w:t>
      </w:r>
      <w:r w:rsidRPr="00955CEF">
        <w:t xml:space="preserve"> procent i </w:t>
      </w:r>
      <w:r w:rsidR="00955CEF" w:rsidRPr="00955CEF">
        <w:t xml:space="preserve">viss grad och 15 </w:t>
      </w:r>
      <w:r w:rsidRPr="00955CEF">
        <w:t>procent i</w:t>
      </w:r>
      <w:r w:rsidR="004E516F">
        <w:t xml:space="preserve"> mycket</w:t>
      </w:r>
      <w:r w:rsidRPr="00955CEF">
        <w:t xml:space="preserve"> liten grad. Kvinnorna förefaller i detta avseende vara mer stimulerade av skolundervisningen än männen (</w:t>
      </w:r>
      <w:r w:rsidR="00955CEF" w:rsidRPr="00955CEF">
        <w:t>43</w:t>
      </w:r>
      <w:r w:rsidRPr="00955CEF">
        <w:t xml:space="preserve"> procent svarade i mycket hög grad jämfört med </w:t>
      </w:r>
      <w:r w:rsidR="00955CEF" w:rsidRPr="00955CEF">
        <w:t>28</w:t>
      </w:r>
      <w:r w:rsidRPr="00955CEF">
        <w:t xml:space="preserve"> procent för männen).</w:t>
      </w:r>
      <w:r w:rsidRPr="00CF0865">
        <w:rPr>
          <w:i/>
        </w:rPr>
        <w:t xml:space="preserve"> </w:t>
      </w:r>
      <w:r w:rsidRPr="00955CEF">
        <w:t xml:space="preserve">De med annat modersmål än svenska var mer inspirerade av matematikundervisningen än de med svenska som modersmål. </w:t>
      </w:r>
    </w:p>
    <w:p w:rsidR="00CF0865" w:rsidRPr="00955CEF" w:rsidRDefault="00CF0865" w:rsidP="00CF0865">
      <w:r w:rsidRPr="00955CEF">
        <w:lastRenderedPageBreak/>
        <w:t xml:space="preserve">Studenterna förefaller vara något </w:t>
      </w:r>
      <w:r w:rsidR="00955CEF" w:rsidRPr="00955CEF">
        <w:t>mindre inspirerade av</w:t>
      </w:r>
      <w:r w:rsidRPr="00955CEF">
        <w:t xml:space="preserve"> fysikundervisningen</w:t>
      </w:r>
      <w:r w:rsidR="00FC6C61">
        <w:t>.</w:t>
      </w:r>
      <w:r w:rsidRPr="00955CEF">
        <w:t xml:space="preserve"> Drygt var </w:t>
      </w:r>
      <w:r w:rsidR="00FC6C61">
        <w:t>fjärde</w:t>
      </w:r>
      <w:r w:rsidRPr="00955CEF">
        <w:t xml:space="preserve">, </w:t>
      </w:r>
      <w:r w:rsidR="00955CEF" w:rsidRPr="00955CEF">
        <w:t>24</w:t>
      </w:r>
      <w:r w:rsidRPr="00955CEF">
        <w:t xml:space="preserve"> pro</w:t>
      </w:r>
      <w:r w:rsidR="00955CEF" w:rsidRPr="00955CEF">
        <w:t>cent, angav i mycket hög grad</w:t>
      </w:r>
      <w:r w:rsidR="00FC6C61">
        <w:t xml:space="preserve"> att undervisningen utvecklat deras intresse för fysik</w:t>
      </w:r>
      <w:r w:rsidR="00955CEF" w:rsidRPr="00955CEF">
        <w:t>, 27</w:t>
      </w:r>
      <w:r w:rsidRPr="00955CEF">
        <w:t xml:space="preserve"> procent i hög grad, 2</w:t>
      </w:r>
      <w:r w:rsidR="00955CEF" w:rsidRPr="00955CEF">
        <w:t>6</w:t>
      </w:r>
      <w:r w:rsidRPr="00955CEF">
        <w:t xml:space="preserve"> procent i </w:t>
      </w:r>
      <w:r w:rsidR="00955CEF" w:rsidRPr="00955CEF">
        <w:t>viss grad och</w:t>
      </w:r>
      <w:r w:rsidRPr="00955CEF">
        <w:t xml:space="preserve"> 12 procent i</w:t>
      </w:r>
      <w:r w:rsidR="00955CEF" w:rsidRPr="00955CEF">
        <w:t xml:space="preserve"> mycket</w:t>
      </w:r>
      <w:r w:rsidRPr="00955CEF">
        <w:t xml:space="preserve"> liten grad</w:t>
      </w:r>
      <w:r w:rsidR="00955CEF">
        <w:rPr>
          <w:i/>
        </w:rPr>
        <w:t>.</w:t>
      </w:r>
    </w:p>
    <w:p w:rsidR="00955CEF" w:rsidRPr="00955CEF" w:rsidRDefault="00955CEF" w:rsidP="00CF0865">
      <w:r>
        <w:rPr>
          <w:noProof/>
          <w:lang w:eastAsia="sv-SE"/>
        </w:rPr>
        <w:drawing>
          <wp:inline distT="0" distB="0" distL="0" distR="0" wp14:anchorId="1F4B2C82" wp14:editId="24A390BE">
            <wp:extent cx="5712031" cy="2743200"/>
            <wp:effectExtent l="0" t="0" r="3175"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5CEF" w:rsidRPr="00FC6C61" w:rsidRDefault="00FC6C61" w:rsidP="00CF0865">
      <w:r w:rsidRPr="00955CEF">
        <w:t>Beaktar vi kemiundervisninge</w:t>
      </w:r>
      <w:r>
        <w:t>n i skolan</w:t>
      </w:r>
      <w:r w:rsidRPr="00955CEF">
        <w:t xml:space="preserve">, som framgår i </w:t>
      </w:r>
      <w:r>
        <w:t>ovanstående</w:t>
      </w:r>
      <w:r w:rsidRPr="00955CEF">
        <w:t xml:space="preserve"> diagram, inte utvecklat intress</w:t>
      </w:r>
      <w:r w:rsidR="00541606">
        <w:t>et på samma sätt som matematik eller</w:t>
      </w:r>
      <w:r w:rsidRPr="00955CEF">
        <w:t xml:space="preserve"> fysik. </w:t>
      </w:r>
      <w:r w:rsidR="00955CEF" w:rsidRPr="00955CEF">
        <w:t>K</w:t>
      </w:r>
      <w:r w:rsidR="00CF0865" w:rsidRPr="00955CEF">
        <w:t xml:space="preserve">vinnorna </w:t>
      </w:r>
      <w:r>
        <w:t>upplever att</w:t>
      </w:r>
      <w:r w:rsidR="00CF0865" w:rsidRPr="00955CEF">
        <w:t xml:space="preserve"> kemiundervisningen i skolan </w:t>
      </w:r>
      <w:r>
        <w:t xml:space="preserve">utvecklat deras intresse mer </w:t>
      </w:r>
      <w:r w:rsidR="00CF0865" w:rsidRPr="00955CEF">
        <w:t>än männen</w:t>
      </w:r>
      <w:r w:rsidR="00CF0865" w:rsidRPr="00CF0865">
        <w:rPr>
          <w:i/>
        </w:rPr>
        <w:t xml:space="preserve">. </w:t>
      </w:r>
    </w:p>
    <w:p w:rsidR="00CF0865" w:rsidRDefault="00CF0865" w:rsidP="00CF0865">
      <w:r w:rsidRPr="00173030">
        <w:t xml:space="preserve">Inte heller teknikämnet förefaller </w:t>
      </w:r>
      <w:r w:rsidR="00173030" w:rsidRPr="00173030">
        <w:t xml:space="preserve">ha utvecklat något större </w:t>
      </w:r>
      <w:r w:rsidR="00173030">
        <w:t>intresse</w:t>
      </w:r>
      <w:r w:rsidRPr="00173030">
        <w:t xml:space="preserve"> för vare sig </w:t>
      </w:r>
      <w:r w:rsidR="00173030" w:rsidRPr="00173030">
        <w:t xml:space="preserve">naturvetenskap eller </w:t>
      </w:r>
      <w:r w:rsidRPr="00173030">
        <w:t xml:space="preserve">teknik. Endast </w:t>
      </w:r>
      <w:r w:rsidR="00173030" w:rsidRPr="00173030">
        <w:t>12</w:t>
      </w:r>
      <w:r w:rsidRPr="00173030">
        <w:t xml:space="preserve"> procent svarade i mycket hög grad, </w:t>
      </w:r>
      <w:r w:rsidR="00173030" w:rsidRPr="00173030">
        <w:t>20</w:t>
      </w:r>
      <w:r w:rsidRPr="00173030">
        <w:t xml:space="preserve"> procent i hög grad, </w:t>
      </w:r>
      <w:r w:rsidR="00173030" w:rsidRPr="00173030">
        <w:t>28 procent i viss grad och 21</w:t>
      </w:r>
      <w:r w:rsidRPr="00173030">
        <w:t xml:space="preserve"> procent i</w:t>
      </w:r>
      <w:r w:rsidR="00173030" w:rsidRPr="00173030">
        <w:t xml:space="preserve"> mycket</w:t>
      </w:r>
      <w:r w:rsidRPr="00173030">
        <w:t xml:space="preserve"> liten grad. Kvinnorna har i detta avseende en mer negativ syn än männen (</w:t>
      </w:r>
      <w:r w:rsidR="000E46A2">
        <w:t>åtta</w:t>
      </w:r>
      <w:r w:rsidRPr="00173030">
        <w:t xml:space="preserve"> procent svarade i </w:t>
      </w:r>
      <w:r w:rsidR="00173030" w:rsidRPr="00173030">
        <w:t>mycket liten grad jämfört med 14</w:t>
      </w:r>
      <w:r w:rsidRPr="00173030">
        <w:t xml:space="preserve"> procent för männen). De som genomgått Teknikprogrammet har en mer positiv uppfattning än de övriga. </w:t>
      </w:r>
    </w:p>
    <w:p w:rsidR="003A3CBF" w:rsidRPr="00173030" w:rsidRDefault="003A3CBF" w:rsidP="00CF0865">
      <w:r>
        <w:rPr>
          <w:noProof/>
          <w:lang w:eastAsia="sv-SE"/>
        </w:rPr>
        <w:drawing>
          <wp:inline distT="0" distB="0" distL="0" distR="0" wp14:anchorId="7CDA550C" wp14:editId="422116C8">
            <wp:extent cx="5854535" cy="274320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0865" w:rsidRPr="003A3CBF" w:rsidRDefault="00CF0865" w:rsidP="00CF0865">
      <w:r w:rsidRPr="003A3CBF">
        <w:lastRenderedPageBreak/>
        <w:t>Särskilt männen har angivit att de i mycket hög grad haft intresset för teknik och naturvetenskap vid sidan av skolan (</w:t>
      </w:r>
      <w:r w:rsidR="003A3CBF" w:rsidRPr="003A3CBF">
        <w:t>41</w:t>
      </w:r>
      <w:r w:rsidRPr="003A3CBF">
        <w:t xml:space="preserve"> procent jämfört med </w:t>
      </w:r>
      <w:r w:rsidR="003A3CBF" w:rsidRPr="003A3CBF">
        <w:t>21</w:t>
      </w:r>
      <w:r w:rsidRPr="003A3CBF">
        <w:t xml:space="preserve"> procent för kvinnor). </w:t>
      </w:r>
    </w:p>
    <w:p w:rsidR="00CF0865" w:rsidRDefault="00CF0865" w:rsidP="00CF0865">
      <w:r w:rsidRPr="00C73822">
        <w:t xml:space="preserve">Studenterna har på det hela taget en tämligen positiv uppfattning om den kunskap de inhämtat genom skolan. </w:t>
      </w:r>
      <w:r w:rsidR="00485011">
        <w:t>Något mer än var fjärde,</w:t>
      </w:r>
      <w:r w:rsidRPr="00C73822">
        <w:t xml:space="preserve"> </w:t>
      </w:r>
      <w:r w:rsidR="00C73822" w:rsidRPr="00C73822">
        <w:t>27 procent</w:t>
      </w:r>
      <w:r w:rsidR="00485011">
        <w:t>,</w:t>
      </w:r>
      <w:r w:rsidRPr="00C73822">
        <w:t xml:space="preserve"> svarade att de i mycket hög </w:t>
      </w:r>
      <w:r w:rsidR="00C73822" w:rsidRPr="00C73822">
        <w:t>grad utvecklat</w:t>
      </w:r>
      <w:r w:rsidRPr="00C73822">
        <w:t xml:space="preserve"> sina kunskaper inom teknik och naturvetenskap tack vare bra undervisning i skolan, </w:t>
      </w:r>
      <w:r w:rsidR="00C73822" w:rsidRPr="00C73822">
        <w:t>36</w:t>
      </w:r>
      <w:r w:rsidRPr="00C73822">
        <w:t xml:space="preserve"> procent i hög grad, 22 procent i </w:t>
      </w:r>
      <w:r w:rsidR="00C73822" w:rsidRPr="00C73822">
        <w:t>viss grad och</w:t>
      </w:r>
      <w:r w:rsidRPr="00C73822">
        <w:t xml:space="preserve"> fem procent i </w:t>
      </w:r>
      <w:r w:rsidR="00C73822" w:rsidRPr="00C73822">
        <w:t xml:space="preserve">mycket </w:t>
      </w:r>
      <w:r w:rsidRPr="00C73822">
        <w:t>liten grad.</w:t>
      </w:r>
      <w:r w:rsidRPr="00CF0865">
        <w:rPr>
          <w:i/>
        </w:rPr>
        <w:t xml:space="preserve"> </w:t>
      </w:r>
      <w:r w:rsidRPr="00686A83">
        <w:t>Kvinnorna värderade den kunskap de erhållit genom skolan högre än männen (3</w:t>
      </w:r>
      <w:r w:rsidR="00686A83" w:rsidRPr="00686A83">
        <w:t>4</w:t>
      </w:r>
      <w:r w:rsidRPr="00686A83">
        <w:t xml:space="preserve"> procent svarade i mycket hög grad jämfört med 2</w:t>
      </w:r>
      <w:r w:rsidR="00686A83" w:rsidRPr="00686A83">
        <w:t>3</w:t>
      </w:r>
      <w:r w:rsidRPr="00686A83">
        <w:t xml:space="preserve"> procent för män</w:t>
      </w:r>
      <w:r w:rsidR="00FC6C61">
        <w:t>)</w:t>
      </w:r>
      <w:r w:rsidR="00686A83">
        <w:t xml:space="preserve">. </w:t>
      </w:r>
      <w:r w:rsidRPr="00686A83">
        <w:t xml:space="preserve">Framför allt de som bevistar ett femårigt program anser att de </w:t>
      </w:r>
      <w:r w:rsidR="00686A83" w:rsidRPr="00686A83">
        <w:t>utvecklat</w:t>
      </w:r>
      <w:r w:rsidRPr="00686A83">
        <w:t xml:space="preserve"> sina kunskaper inom teknik och naturvetenskap genom bra undervisning i skolan. </w:t>
      </w:r>
    </w:p>
    <w:p w:rsidR="00686A83" w:rsidRDefault="00686A83" w:rsidP="00CF0865">
      <w:r>
        <w:rPr>
          <w:noProof/>
          <w:lang w:eastAsia="sv-SE"/>
        </w:rPr>
        <w:drawing>
          <wp:inline distT="0" distB="0" distL="0" distR="0" wp14:anchorId="58D5A1E0" wp14:editId="74FC3CB1">
            <wp:extent cx="5854535" cy="2743200"/>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6A83" w:rsidRPr="00CF0865" w:rsidRDefault="00686A83" w:rsidP="00CF0865">
      <w:pPr>
        <w:rPr>
          <w:i/>
        </w:rPr>
      </w:pPr>
      <w:r>
        <w:t>Särskilt kvinnor och de med svenska som modersmål ansåg att matematikundervisningen utvecklat deras kunskaper i naturvetenskap och/eller teknik.</w:t>
      </w:r>
    </w:p>
    <w:p w:rsidR="00CF0865" w:rsidRPr="00655D5D" w:rsidRDefault="00CF0865" w:rsidP="00CF0865">
      <w:r w:rsidRPr="00655D5D">
        <w:t xml:space="preserve">Också </w:t>
      </w:r>
      <w:r w:rsidR="00655D5D">
        <w:t>skol</w:t>
      </w:r>
      <w:r w:rsidRPr="00655D5D">
        <w:t xml:space="preserve">utbildningen i fysik </w:t>
      </w:r>
      <w:r w:rsidR="00655D5D">
        <w:t>har utvecklat respondenternas kunskap inom naturvetenskap och teknik</w:t>
      </w:r>
      <w:r w:rsidRPr="00655D5D">
        <w:t>.</w:t>
      </w:r>
      <w:r w:rsidR="00655D5D" w:rsidRPr="00655D5D">
        <w:t xml:space="preserve"> Något mer än var tredje,</w:t>
      </w:r>
      <w:r w:rsidRPr="00655D5D">
        <w:t xml:space="preserve"> </w:t>
      </w:r>
      <w:r w:rsidR="00655D5D" w:rsidRPr="00655D5D">
        <w:t>36 procent,</w:t>
      </w:r>
      <w:r w:rsidRPr="00655D5D">
        <w:t xml:space="preserve"> svarade att de i mycket hög </w:t>
      </w:r>
      <w:r w:rsidR="00655D5D" w:rsidRPr="00655D5D">
        <w:t>utvecklat</w:t>
      </w:r>
      <w:r w:rsidRPr="00655D5D">
        <w:t xml:space="preserve"> sina kunskaper i skolan, 3</w:t>
      </w:r>
      <w:r w:rsidR="00655D5D" w:rsidRPr="00655D5D">
        <w:t>5</w:t>
      </w:r>
      <w:r w:rsidRPr="00655D5D">
        <w:t xml:space="preserve"> procent i hög grad, </w:t>
      </w:r>
      <w:r w:rsidR="00655D5D" w:rsidRPr="00655D5D">
        <w:t>16</w:t>
      </w:r>
      <w:r w:rsidRPr="00655D5D">
        <w:t xml:space="preserve"> procent i </w:t>
      </w:r>
      <w:r w:rsidR="00655D5D" w:rsidRPr="00655D5D">
        <w:t xml:space="preserve">viss grad och sex </w:t>
      </w:r>
      <w:r w:rsidRPr="00655D5D">
        <w:t xml:space="preserve">procent i </w:t>
      </w:r>
      <w:r w:rsidR="00655D5D" w:rsidRPr="00655D5D">
        <w:t xml:space="preserve">mycket </w:t>
      </w:r>
      <w:r w:rsidRPr="00655D5D">
        <w:t xml:space="preserve">liten grad. Framför allt är det </w:t>
      </w:r>
      <w:r w:rsidR="00655D5D" w:rsidRPr="00655D5D">
        <w:t>de som går på de femåriga programmen</w:t>
      </w:r>
      <w:r w:rsidRPr="00655D5D">
        <w:t xml:space="preserve"> som framhäver att de </w:t>
      </w:r>
      <w:r w:rsidR="00655D5D" w:rsidRPr="00655D5D">
        <w:t xml:space="preserve">utvecklat </w:t>
      </w:r>
      <w:r w:rsidRPr="00655D5D">
        <w:t xml:space="preserve">sina kunskaper genom bra undervisning i skolan. </w:t>
      </w:r>
    </w:p>
    <w:p w:rsidR="00CF0865" w:rsidRDefault="00CF0865" w:rsidP="00CF0865">
      <w:r w:rsidRPr="00D6643E">
        <w:t xml:space="preserve">De som besvarade enkäten är relativt nöjda med kemiundervisningen i skolan. </w:t>
      </w:r>
      <w:r w:rsidR="00655D5D" w:rsidRPr="00D6643E">
        <w:t>28</w:t>
      </w:r>
      <w:r w:rsidRPr="00D6643E">
        <w:t xml:space="preserve"> procent svarade att de i mycket hög grad </w:t>
      </w:r>
      <w:r w:rsidR="00655D5D" w:rsidRPr="00D6643E">
        <w:t>utvecklat</w:t>
      </w:r>
      <w:r w:rsidRPr="00D6643E">
        <w:t xml:space="preserve"> sina kunskaper i kemi, </w:t>
      </w:r>
      <w:r w:rsidR="00655D5D" w:rsidRPr="00D6643E">
        <w:t>30</w:t>
      </w:r>
      <w:r w:rsidRPr="00D6643E">
        <w:t xml:space="preserve"> procent i hög grad, 30 procent i varken hög eller låg grad, </w:t>
      </w:r>
      <w:r w:rsidR="00D6643E" w:rsidRPr="00D6643E">
        <w:t>22</w:t>
      </w:r>
      <w:r w:rsidRPr="00D6643E">
        <w:t xml:space="preserve"> procent i </w:t>
      </w:r>
      <w:r w:rsidR="00D6643E" w:rsidRPr="00D6643E">
        <w:t>viss</w:t>
      </w:r>
      <w:r w:rsidRPr="00D6643E">
        <w:t xml:space="preserve"> grad och </w:t>
      </w:r>
      <w:r w:rsidR="004E516F">
        <w:t>elva</w:t>
      </w:r>
      <w:r w:rsidRPr="00D6643E">
        <w:t xml:space="preserve"> procent i mycket liten grad.</w:t>
      </w:r>
      <w:r w:rsidRPr="00CF0865">
        <w:rPr>
          <w:i/>
        </w:rPr>
        <w:t xml:space="preserve"> </w:t>
      </w:r>
      <w:r w:rsidRPr="00D6643E">
        <w:t>Kvinnorn</w:t>
      </w:r>
      <w:r w:rsidR="00D6643E" w:rsidRPr="00D6643E">
        <w:t>a är nöjdare än männen (37 procent instämmer i mycket hög grad jämfört med 23 procent för männen).</w:t>
      </w:r>
    </w:p>
    <w:p w:rsidR="00D6643E" w:rsidRPr="00CF0865" w:rsidRDefault="00D6643E" w:rsidP="00CF0865">
      <w:pPr>
        <w:rPr>
          <w:i/>
        </w:rPr>
      </w:pPr>
      <w:r>
        <w:rPr>
          <w:noProof/>
          <w:lang w:eastAsia="sv-SE"/>
        </w:rPr>
        <w:lastRenderedPageBreak/>
        <w:drawing>
          <wp:inline distT="0" distB="0" distL="0" distR="0" wp14:anchorId="3FBB6B56" wp14:editId="0397B80E">
            <wp:extent cx="5617028" cy="2743200"/>
            <wp:effectExtent l="0" t="0" r="3175"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643E" w:rsidRPr="00D6643E" w:rsidRDefault="00CF0865" w:rsidP="00CF0865">
      <w:r w:rsidRPr="00D6643E">
        <w:t xml:space="preserve">Som framgår ovan är studenterna någorlunda nöjda med teknikundervisningen i skolan. De som genomgått Teknikprogrammet fick i betydligt högre grad sina kunskaper genom bra undervisning i teknik i skolan än de övriga. De med annat modersmål än svenska är mer nöjda med teknikutbildningen i skolan än de med svenska som modersmål. </w:t>
      </w:r>
    </w:p>
    <w:p w:rsidR="00D6643E" w:rsidRPr="00D6643E" w:rsidRDefault="00D6643E" w:rsidP="00CF0865">
      <w:r>
        <w:rPr>
          <w:noProof/>
          <w:lang w:eastAsia="sv-SE"/>
        </w:rPr>
        <w:drawing>
          <wp:inline distT="0" distB="0" distL="0" distR="0" wp14:anchorId="054F956A" wp14:editId="4C043E23">
            <wp:extent cx="5652654" cy="2743200"/>
            <wp:effectExtent l="0" t="0" r="5715"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643E" w:rsidRDefault="00F723DD" w:rsidP="00CF0865">
      <w:r>
        <w:t xml:space="preserve">Framför allt de som genomgått teknikprogrammet ansåg </w:t>
      </w:r>
      <w:r w:rsidR="00FC6C61">
        <w:t xml:space="preserve">att </w:t>
      </w:r>
      <w:r>
        <w:t xml:space="preserve">programmeringsundervisningen utvecklat deras kunskaper. Yngre studenter är också mer positiva än äldre liksom de med annat modersmål än svenska. </w:t>
      </w:r>
    </w:p>
    <w:p w:rsidR="00D6643E" w:rsidRPr="00D6643E" w:rsidRDefault="00D6643E" w:rsidP="00CF0865">
      <w:r>
        <w:rPr>
          <w:noProof/>
          <w:lang w:eastAsia="sv-SE"/>
        </w:rPr>
        <w:lastRenderedPageBreak/>
        <w:drawing>
          <wp:inline distT="0" distB="0" distL="0" distR="0" wp14:anchorId="780D655B" wp14:editId="67EECCD0">
            <wp:extent cx="5872348" cy="2743200"/>
            <wp:effectExtent l="0" t="0" r="0" b="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F0865" w:rsidRDefault="00CF0865" w:rsidP="00CF0865">
      <w:r w:rsidRPr="0095106C">
        <w:t>Som framgår i ovanstående diagram är det en tämligen hög andel som skaffat sig kunskaper vid sidan av skolan, vilket tyder på och som tidigare framgått, att många har ett stort personligt intresse för teknik och naturvetenskap. Noterbart är att männen i betydligt högre grad än kvinnorna skaffat sig k</w:t>
      </w:r>
      <w:r w:rsidR="0095106C" w:rsidRPr="0095106C">
        <w:t>unskaper vid sidan av skolan (27</w:t>
      </w:r>
      <w:r w:rsidRPr="0095106C">
        <w:t xml:space="preserve"> procent svarade i mycket hög grad jämfört med </w:t>
      </w:r>
      <w:r w:rsidR="0095106C" w:rsidRPr="0095106C">
        <w:t>nio</w:t>
      </w:r>
      <w:r w:rsidRPr="0095106C">
        <w:t xml:space="preserve"> procent för kvinnorna). </w:t>
      </w:r>
    </w:p>
    <w:p w:rsidR="0095106C" w:rsidRPr="0095106C" w:rsidRDefault="0095106C" w:rsidP="00CF0865"/>
    <w:p w:rsidR="000F7AF6" w:rsidRDefault="00987EEA" w:rsidP="00AA5FDD">
      <w:pPr>
        <w:pStyle w:val="Rubrik1"/>
      </w:pPr>
      <w:bookmarkStart w:id="11" w:name="_Toc58403270"/>
      <w:r>
        <w:t>S</w:t>
      </w:r>
      <w:r w:rsidR="009C5729">
        <w:t>ynlighet</w:t>
      </w:r>
      <w:bookmarkEnd w:id="11"/>
    </w:p>
    <w:p w:rsidR="009C5729" w:rsidRPr="00A40E19" w:rsidRDefault="0085363D" w:rsidP="00AA5FDD">
      <w:pPr>
        <w:rPr>
          <w:color w:val="FF0000"/>
        </w:rPr>
      </w:pPr>
      <w:r w:rsidRPr="00A40E19">
        <w:t>Studenterna kom framför allt i kontakt med KTH via webben</w:t>
      </w:r>
      <w:r w:rsidR="00A828C8">
        <w:t>,</w:t>
      </w:r>
      <w:r w:rsidR="002A724F" w:rsidRPr="00A40E19">
        <w:t xml:space="preserve"> föräldrar, släkt</w:t>
      </w:r>
      <w:r w:rsidRPr="00A40E19">
        <w:t xml:space="preserve"> och vänner</w:t>
      </w:r>
      <w:r w:rsidR="00A40E19" w:rsidRPr="00A40E19">
        <w:t xml:space="preserve"> samt utbildningskatalogen</w:t>
      </w:r>
      <w:r w:rsidRPr="00A40E19">
        <w:t xml:space="preserve">. Något </w:t>
      </w:r>
      <w:r w:rsidR="00A40E19" w:rsidRPr="00A40E19">
        <w:t>mindre än var tredje hittade KTH via sociala medier.</w:t>
      </w:r>
      <w:r w:rsidRPr="00A40E19">
        <w:t xml:space="preserve"> </w:t>
      </w:r>
      <w:r w:rsidR="00335501">
        <w:t xml:space="preserve">Resultatet presenteras </w:t>
      </w:r>
      <w:r w:rsidR="009F787B" w:rsidRPr="00A40E19">
        <w:t>nedan</w:t>
      </w:r>
      <w:r w:rsidR="00282F31" w:rsidRPr="00A40E19">
        <w:t xml:space="preserve"> enligt rank</w:t>
      </w:r>
      <w:r w:rsidR="009F787B" w:rsidRPr="00A40E19">
        <w:t>:</w:t>
      </w:r>
    </w:p>
    <w:p w:rsidR="000D2FAF" w:rsidRDefault="003F02CE" w:rsidP="0004518B">
      <w:pPr>
        <w:pStyle w:val="Liststycke"/>
        <w:numPr>
          <w:ilvl w:val="0"/>
          <w:numId w:val="8"/>
        </w:numPr>
      </w:pPr>
      <w:hyperlink r:id="rId21" w:history="1">
        <w:r w:rsidR="00B92290" w:rsidRPr="00380152">
          <w:rPr>
            <w:rStyle w:val="Hyperlnk"/>
          </w:rPr>
          <w:t>www.kth.se</w:t>
        </w:r>
      </w:hyperlink>
      <w:r w:rsidR="00B92290">
        <w:t xml:space="preserve"> (</w:t>
      </w:r>
      <w:r w:rsidR="00A40E19">
        <w:t>93</w:t>
      </w:r>
      <w:r w:rsidR="00B92290">
        <w:t xml:space="preserve"> procent)</w:t>
      </w:r>
    </w:p>
    <w:p w:rsidR="00D8220D" w:rsidRDefault="00D8220D" w:rsidP="00D8220D">
      <w:pPr>
        <w:pStyle w:val="Liststycke"/>
        <w:numPr>
          <w:ilvl w:val="0"/>
          <w:numId w:val="8"/>
        </w:numPr>
      </w:pPr>
      <w:r>
        <w:t>Föräldrar, släkt, vä</w:t>
      </w:r>
      <w:r w:rsidR="00A40E19">
        <w:t>nner (53</w:t>
      </w:r>
      <w:r>
        <w:t xml:space="preserve"> procent)</w:t>
      </w:r>
    </w:p>
    <w:p w:rsidR="00B92290" w:rsidRDefault="00D8220D" w:rsidP="0004518B">
      <w:pPr>
        <w:pStyle w:val="Liststycke"/>
        <w:numPr>
          <w:ilvl w:val="0"/>
          <w:numId w:val="8"/>
        </w:numPr>
      </w:pPr>
      <w:r>
        <w:t>Utbildningskatalogen från KTH</w:t>
      </w:r>
      <w:r w:rsidR="00B92290">
        <w:t xml:space="preserve"> (4</w:t>
      </w:r>
      <w:r w:rsidR="00A40E19">
        <w:t>9</w:t>
      </w:r>
      <w:r w:rsidR="00B92290">
        <w:t xml:space="preserve"> procent)</w:t>
      </w:r>
    </w:p>
    <w:p w:rsidR="00DE4B71" w:rsidRDefault="00D8220D" w:rsidP="0004518B">
      <w:pPr>
        <w:pStyle w:val="Liststycke"/>
        <w:numPr>
          <w:ilvl w:val="0"/>
          <w:numId w:val="8"/>
        </w:numPr>
      </w:pPr>
      <w:r>
        <w:t>Sociala medier (</w:t>
      </w:r>
      <w:r w:rsidR="00A40E19">
        <w:t>30</w:t>
      </w:r>
      <w:r>
        <w:t xml:space="preserve"> procent)</w:t>
      </w:r>
    </w:p>
    <w:p w:rsidR="00A40E19" w:rsidRDefault="00A40E19" w:rsidP="00A40E19">
      <w:pPr>
        <w:pStyle w:val="Liststycke"/>
        <w:numPr>
          <w:ilvl w:val="0"/>
          <w:numId w:val="8"/>
        </w:numPr>
      </w:pPr>
      <w:r>
        <w:t>Nyhetsbrev från KTH (</w:t>
      </w:r>
      <w:r w:rsidR="006C047E">
        <w:t>elva</w:t>
      </w:r>
      <w:r>
        <w:t xml:space="preserve"> procent)</w:t>
      </w:r>
    </w:p>
    <w:p w:rsidR="00D8220D" w:rsidRDefault="00D8220D" w:rsidP="0004518B">
      <w:pPr>
        <w:pStyle w:val="Liststycke"/>
        <w:numPr>
          <w:ilvl w:val="0"/>
          <w:numId w:val="8"/>
        </w:numPr>
      </w:pPr>
      <w:r>
        <w:t>Studievägledare på gymnasieskola (</w:t>
      </w:r>
      <w:r w:rsidR="006C047E">
        <w:t>elva</w:t>
      </w:r>
      <w:r>
        <w:t xml:space="preserve"> procent)</w:t>
      </w:r>
    </w:p>
    <w:p w:rsidR="00A40E19" w:rsidRDefault="00A40E19" w:rsidP="0004518B">
      <w:pPr>
        <w:pStyle w:val="Liststycke"/>
        <w:numPr>
          <w:ilvl w:val="0"/>
          <w:numId w:val="8"/>
        </w:numPr>
      </w:pPr>
      <w:r>
        <w:t>Studievägledare på KTH (nio procent)</w:t>
      </w:r>
    </w:p>
    <w:p w:rsidR="00A40E19" w:rsidRDefault="00A40E19" w:rsidP="0004518B">
      <w:pPr>
        <w:pStyle w:val="Liststycke"/>
        <w:numPr>
          <w:ilvl w:val="0"/>
          <w:numId w:val="8"/>
        </w:numPr>
      </w:pPr>
      <w:r>
        <w:t>Studentkårens</w:t>
      </w:r>
      <w:r w:rsidR="004E516F">
        <w:t xml:space="preserve"> </w:t>
      </w:r>
      <w:r>
        <w:t>hemsida (sju procent)</w:t>
      </w:r>
    </w:p>
    <w:p w:rsidR="0085363D" w:rsidRDefault="0085363D" w:rsidP="00D8220D">
      <w:pPr>
        <w:pStyle w:val="Liststycke"/>
        <w:numPr>
          <w:ilvl w:val="0"/>
          <w:numId w:val="8"/>
        </w:numPr>
      </w:pPr>
      <w:r>
        <w:t>Inget av ovanstående (två procent)</w:t>
      </w:r>
    </w:p>
    <w:p w:rsidR="00335501" w:rsidRDefault="00335501" w:rsidP="00D8220D"/>
    <w:p w:rsidR="00F73128" w:rsidRDefault="00F73128" w:rsidP="00D8220D">
      <w:r w:rsidRPr="00A40E19">
        <w:t>Kvinnorna har i högre grad än män</w:t>
      </w:r>
      <w:r w:rsidR="00B21C47" w:rsidRPr="00A40E19">
        <w:t>nen</w:t>
      </w:r>
      <w:r w:rsidRPr="00A40E19">
        <w:t xml:space="preserve"> u</w:t>
      </w:r>
      <w:r w:rsidR="00AB42A8" w:rsidRPr="00A40E19">
        <w:t xml:space="preserve">ppmärksammat KTH via </w:t>
      </w:r>
      <w:r w:rsidR="0085363D" w:rsidRPr="00A40E19">
        <w:t>sociala medier (</w:t>
      </w:r>
      <w:r w:rsidR="00A40E19" w:rsidRPr="00A40E19">
        <w:t>41 procent jämfört med 25</w:t>
      </w:r>
      <w:r w:rsidR="0085363D" w:rsidRPr="00A40E19">
        <w:t xml:space="preserve"> procent för män) och </w:t>
      </w:r>
      <w:r w:rsidR="00A40E19" w:rsidRPr="00A40E19">
        <w:t>utbildningskatalogen från KTH</w:t>
      </w:r>
      <w:r w:rsidR="0085363D" w:rsidRPr="00A40E19">
        <w:t xml:space="preserve"> (5</w:t>
      </w:r>
      <w:r w:rsidR="00A40E19" w:rsidRPr="00A40E19">
        <w:t>7</w:t>
      </w:r>
      <w:r w:rsidR="0085363D" w:rsidRPr="00A40E19">
        <w:t xml:space="preserve"> procent jämfört med 4</w:t>
      </w:r>
      <w:r w:rsidR="00A40E19" w:rsidRPr="00A40E19">
        <w:t>5</w:t>
      </w:r>
      <w:r w:rsidR="0085363D" w:rsidRPr="00A40E19">
        <w:t xml:space="preserve"> procent för män)</w:t>
      </w:r>
      <w:r w:rsidRPr="00A40E19">
        <w:t>.</w:t>
      </w:r>
      <w:r w:rsidR="00AB42A8" w:rsidRPr="00A40E19">
        <w:t xml:space="preserve"> </w:t>
      </w:r>
    </w:p>
    <w:p w:rsidR="00262E96" w:rsidRDefault="00262E96" w:rsidP="00D8220D">
      <w:r>
        <w:t>På frågan har du deltagit i någon av följande aktiviteter innan du sökte till KTH svarade respondenterna enligt rank:</w:t>
      </w:r>
    </w:p>
    <w:p w:rsidR="00262E96" w:rsidRDefault="00262E96" w:rsidP="00262E96">
      <w:pPr>
        <w:pStyle w:val="Liststycke"/>
        <w:numPr>
          <w:ilvl w:val="0"/>
          <w:numId w:val="14"/>
        </w:numPr>
      </w:pPr>
      <w:r w:rsidRPr="00262E96">
        <w:lastRenderedPageBreak/>
        <w:t>Besökt KTH:s monter på SACO mässa i St</w:t>
      </w:r>
      <w:r>
        <w:t>ockholm (39 procent)</w:t>
      </w:r>
    </w:p>
    <w:p w:rsidR="00262E96" w:rsidRPr="00262E96" w:rsidRDefault="00262E96" w:rsidP="00262E96">
      <w:pPr>
        <w:pStyle w:val="Liststycke"/>
        <w:numPr>
          <w:ilvl w:val="0"/>
          <w:numId w:val="14"/>
        </w:numPr>
        <w:rPr>
          <w:rFonts w:eastAsia="Times New Roman" w:cs="Calibri"/>
          <w:color w:val="000000"/>
          <w:szCs w:val="24"/>
          <w:lang w:eastAsia="sv-SE"/>
        </w:rPr>
      </w:pPr>
      <w:r w:rsidRPr="00262E96">
        <w:rPr>
          <w:rFonts w:eastAsia="Times New Roman" w:cs="Calibri"/>
          <w:color w:val="000000"/>
          <w:szCs w:val="24"/>
          <w:lang w:eastAsia="sv-SE"/>
        </w:rPr>
        <w:t>Träffat/lyssnat på representant från KTH på gymnasiet (19 procent)</w:t>
      </w:r>
    </w:p>
    <w:p w:rsidR="00262E96" w:rsidRDefault="00262E96" w:rsidP="00262E96">
      <w:pPr>
        <w:pStyle w:val="Liststycke"/>
        <w:numPr>
          <w:ilvl w:val="0"/>
          <w:numId w:val="14"/>
        </w:numPr>
      </w:pPr>
      <w:r w:rsidRPr="00262E96">
        <w:t>Tittat på webbinarium</w:t>
      </w:r>
      <w:r>
        <w:t xml:space="preserve"> (tio procent)</w:t>
      </w:r>
    </w:p>
    <w:p w:rsidR="00262E96" w:rsidRDefault="00262E96" w:rsidP="00262E96">
      <w:pPr>
        <w:pStyle w:val="Liststycke"/>
        <w:numPr>
          <w:ilvl w:val="0"/>
          <w:numId w:val="14"/>
        </w:numPr>
      </w:pPr>
      <w:r w:rsidRPr="00262E96">
        <w:t>Ställt frågor på KTH:s webbsida "Fråga KTH-student"</w:t>
      </w:r>
      <w:r>
        <w:t xml:space="preserve"> (sex procent)</w:t>
      </w:r>
    </w:p>
    <w:p w:rsidR="00262E96" w:rsidRDefault="00262E96" w:rsidP="00262E96">
      <w:pPr>
        <w:pStyle w:val="Liststycke"/>
        <w:numPr>
          <w:ilvl w:val="0"/>
          <w:numId w:val="14"/>
        </w:numPr>
      </w:pPr>
      <w:r w:rsidRPr="00262E96">
        <w:t>Deltagit i evenemanget KTH Giants</w:t>
      </w:r>
      <w:r>
        <w:t xml:space="preserve"> (två procent)</w:t>
      </w:r>
    </w:p>
    <w:p w:rsidR="00262E96" w:rsidRDefault="00262E96" w:rsidP="00262E96">
      <w:pPr>
        <w:pStyle w:val="Liststycke"/>
        <w:numPr>
          <w:ilvl w:val="0"/>
          <w:numId w:val="14"/>
        </w:numPr>
      </w:pPr>
      <w:r w:rsidRPr="00262E96">
        <w:t>Besökt KTH:s monter på SACO mässa i G</w:t>
      </w:r>
      <w:r>
        <w:t>öteborg (en procent)</w:t>
      </w:r>
    </w:p>
    <w:p w:rsidR="00262E96" w:rsidRPr="00A40E19" w:rsidRDefault="00262E96" w:rsidP="00262E96">
      <w:pPr>
        <w:pStyle w:val="Liststycke"/>
        <w:numPr>
          <w:ilvl w:val="0"/>
          <w:numId w:val="14"/>
        </w:numPr>
      </w:pPr>
      <w:r w:rsidRPr="00262E96">
        <w:t>Besökt KTH:s monter på SACO mässa i Malmö</w:t>
      </w:r>
      <w:r>
        <w:t xml:space="preserve"> (…)</w:t>
      </w:r>
    </w:p>
    <w:p w:rsidR="00A04D9C" w:rsidRDefault="00A04D9C" w:rsidP="00AA5FDD"/>
    <w:p w:rsidR="00DE4B71" w:rsidRPr="00262E96" w:rsidRDefault="003317D9" w:rsidP="00AA5FDD">
      <w:r w:rsidRPr="00262E96">
        <w:t>Endast en mässa</w:t>
      </w:r>
      <w:r w:rsidR="00DE4B71" w:rsidRPr="00262E96">
        <w:t xml:space="preserve"> tilldrog </w:t>
      </w:r>
      <w:r w:rsidRPr="00262E96">
        <w:t xml:space="preserve">sig någon större uppmärksamhet: </w:t>
      </w:r>
      <w:r w:rsidR="00DE4B71" w:rsidRPr="00262E96">
        <w:t>SACO</w:t>
      </w:r>
      <w:r w:rsidR="00B07151" w:rsidRPr="00262E96">
        <w:t>:</w:t>
      </w:r>
      <w:r w:rsidRPr="00262E96">
        <w:t>s utbildningsmässa i Stockholm (3</w:t>
      </w:r>
      <w:r w:rsidR="00262E96" w:rsidRPr="00262E96">
        <w:t>9</w:t>
      </w:r>
      <w:r w:rsidR="00DE4B71" w:rsidRPr="00262E96">
        <w:t xml:space="preserve"> procent)</w:t>
      </w:r>
      <w:r w:rsidR="00B0135B" w:rsidRPr="00262E96">
        <w:t xml:space="preserve">, hela </w:t>
      </w:r>
      <w:r w:rsidR="00262E96" w:rsidRPr="00262E96">
        <w:t>57</w:t>
      </w:r>
      <w:r w:rsidR="00CF1EB3" w:rsidRPr="00262E96">
        <w:t xml:space="preserve"> procent av de som är mellan 18 och </w:t>
      </w:r>
      <w:r w:rsidR="00262E96" w:rsidRPr="00262E96">
        <w:t>19</w:t>
      </w:r>
      <w:r w:rsidR="00CF1EB3" w:rsidRPr="00262E96">
        <w:t xml:space="preserve"> år </w:t>
      </w:r>
      <w:r w:rsidR="00C76401" w:rsidRPr="00262E96">
        <w:t>deltog i</w:t>
      </w:r>
      <w:r w:rsidR="00CF1EB3" w:rsidRPr="00262E96">
        <w:t xml:space="preserve"> </w:t>
      </w:r>
      <w:r w:rsidR="00B0135B" w:rsidRPr="00262E96">
        <w:t>denna</w:t>
      </w:r>
      <w:r w:rsidR="00CF1EB3" w:rsidRPr="00262E96">
        <w:t xml:space="preserve">. </w:t>
      </w:r>
      <w:r w:rsidR="00262E96" w:rsidRPr="00262E96">
        <w:rPr>
          <w:rFonts w:eastAsia="Times New Roman" w:cs="Calibri"/>
          <w:color w:val="000000"/>
          <w:szCs w:val="24"/>
          <w:lang w:eastAsia="sv-SE"/>
        </w:rPr>
        <w:t xml:space="preserve">Träffat/lyssnat på representant från KTH på gymnasiet </w:t>
      </w:r>
      <w:r w:rsidRPr="00262E96">
        <w:t>(</w:t>
      </w:r>
      <w:r w:rsidR="00262E96" w:rsidRPr="00262E96">
        <w:t>19</w:t>
      </w:r>
      <w:r w:rsidRPr="00262E96">
        <w:t xml:space="preserve"> procent) hade relativt bra genomslag</w:t>
      </w:r>
      <w:r w:rsidR="00CF1EB3" w:rsidRPr="00262E96">
        <w:t>.</w:t>
      </w:r>
    </w:p>
    <w:p w:rsidR="00B92290" w:rsidRPr="00306C8D" w:rsidRDefault="00497DB1" w:rsidP="00AA5FDD">
      <w:pPr>
        <w:rPr>
          <w:color w:val="FF0000"/>
        </w:rPr>
      </w:pPr>
      <w:r w:rsidRPr="00306C8D">
        <w:t>Hela 4</w:t>
      </w:r>
      <w:r w:rsidR="00306C8D" w:rsidRPr="00306C8D">
        <w:t>6</w:t>
      </w:r>
      <w:r w:rsidRPr="00306C8D">
        <w:t xml:space="preserve"> procent hade personlig kontakt med en KTH student inför sitt utbildningsval, </w:t>
      </w:r>
      <w:r w:rsidR="00230838" w:rsidRPr="00306C8D">
        <w:t>1</w:t>
      </w:r>
      <w:r w:rsidR="00306C8D" w:rsidRPr="00306C8D">
        <w:t>2</w:t>
      </w:r>
      <w:r w:rsidR="00230838" w:rsidRPr="00306C8D">
        <w:t xml:space="preserve"> procent med en KTH studievägledare och </w:t>
      </w:r>
      <w:r w:rsidR="00306C8D" w:rsidRPr="00306C8D">
        <w:t>fem</w:t>
      </w:r>
      <w:r w:rsidRPr="00306C8D">
        <w:t xml:space="preserve"> procent </w:t>
      </w:r>
      <w:r w:rsidR="00306C8D" w:rsidRPr="00306C8D">
        <w:t>KTH Entré</w:t>
      </w:r>
      <w:r w:rsidRPr="00306C8D">
        <w:t xml:space="preserve">. </w:t>
      </w:r>
      <w:r w:rsidR="00187D51" w:rsidRPr="00306C8D">
        <w:t>En klar majoritet fick svar på sina frågor.</w:t>
      </w:r>
    </w:p>
    <w:p w:rsidR="009C5729" w:rsidRDefault="009C5729" w:rsidP="00AA5FDD"/>
    <w:p w:rsidR="009C5729" w:rsidRDefault="00230C90" w:rsidP="00AA5FDD">
      <w:pPr>
        <w:pStyle w:val="Rubrik1"/>
      </w:pPr>
      <w:bookmarkStart w:id="12" w:name="_Toc58403271"/>
      <w:r>
        <w:t>I</w:t>
      </w:r>
      <w:r w:rsidR="009C5729">
        <w:t>nformation</w:t>
      </w:r>
      <w:r>
        <w:t xml:space="preserve"> och önskemål</w:t>
      </w:r>
      <w:bookmarkEnd w:id="12"/>
    </w:p>
    <w:p w:rsidR="00160868" w:rsidRDefault="00160868" w:rsidP="00160868"/>
    <w:p w:rsidR="00F41E19" w:rsidRPr="00160868" w:rsidRDefault="00F41E19" w:rsidP="00160868">
      <w:r>
        <w:t xml:space="preserve">Studenterna har tagit del av följande information på </w:t>
      </w:r>
      <w:hyperlink r:id="rId22" w:history="1">
        <w:r w:rsidRPr="00EC68E7">
          <w:rPr>
            <w:rStyle w:val="Hyperlnk"/>
          </w:rPr>
          <w:t>www.kth.se</w:t>
        </w:r>
      </w:hyperlink>
      <w:r>
        <w:t xml:space="preserve"> enligt rank:</w:t>
      </w:r>
    </w:p>
    <w:p w:rsidR="00107078" w:rsidRDefault="00107078" w:rsidP="00107078">
      <w:pPr>
        <w:pStyle w:val="Liststycke"/>
        <w:numPr>
          <w:ilvl w:val="0"/>
          <w:numId w:val="15"/>
        </w:numPr>
        <w:rPr>
          <w:szCs w:val="24"/>
        </w:rPr>
      </w:pPr>
      <w:r w:rsidRPr="00107078">
        <w:rPr>
          <w:szCs w:val="24"/>
        </w:rPr>
        <w:t>Beskrivningen av programmet (95 procent)</w:t>
      </w:r>
    </w:p>
    <w:p w:rsidR="00107078" w:rsidRDefault="00F41E19" w:rsidP="00107078">
      <w:pPr>
        <w:pStyle w:val="Liststycke"/>
        <w:numPr>
          <w:ilvl w:val="0"/>
          <w:numId w:val="15"/>
        </w:numPr>
        <w:rPr>
          <w:szCs w:val="24"/>
        </w:rPr>
      </w:pPr>
      <w:r>
        <w:rPr>
          <w:szCs w:val="24"/>
        </w:rPr>
        <w:t>Behörig</w:t>
      </w:r>
      <w:r w:rsidR="00107078" w:rsidRPr="00107078">
        <w:rPr>
          <w:szCs w:val="24"/>
        </w:rPr>
        <w:t>het och antagning (81 procent)</w:t>
      </w:r>
    </w:p>
    <w:p w:rsidR="00160868" w:rsidRPr="00107078" w:rsidRDefault="00F41E19" w:rsidP="00160868">
      <w:pPr>
        <w:pStyle w:val="Liststycke"/>
        <w:numPr>
          <w:ilvl w:val="0"/>
          <w:numId w:val="15"/>
        </w:numPr>
        <w:rPr>
          <w:szCs w:val="24"/>
        </w:rPr>
      </w:pPr>
      <w:r>
        <w:rPr>
          <w:szCs w:val="24"/>
        </w:rPr>
        <w:t>Info om kurser och master</w:t>
      </w:r>
      <w:r w:rsidR="00160868" w:rsidRPr="00107078">
        <w:rPr>
          <w:szCs w:val="24"/>
        </w:rPr>
        <w:t>program (79 procent)</w:t>
      </w:r>
    </w:p>
    <w:p w:rsidR="00160868" w:rsidRPr="00107078" w:rsidRDefault="00160868" w:rsidP="00160868">
      <w:pPr>
        <w:pStyle w:val="Liststycke"/>
        <w:numPr>
          <w:ilvl w:val="0"/>
          <w:numId w:val="15"/>
        </w:numPr>
        <w:rPr>
          <w:rFonts w:eastAsia="Times New Roman" w:cs="Calibri"/>
          <w:color w:val="000000"/>
          <w:szCs w:val="24"/>
          <w:lang w:eastAsia="sv-SE"/>
        </w:rPr>
      </w:pPr>
      <w:r w:rsidRPr="00107078">
        <w:rPr>
          <w:rFonts w:eastAsia="Times New Roman" w:cs="Calibri"/>
          <w:color w:val="000000"/>
          <w:szCs w:val="24"/>
          <w:lang w:eastAsia="sv-SE"/>
        </w:rPr>
        <w:t>Verktyg för att jämföra utbildningar (56 procent)</w:t>
      </w:r>
    </w:p>
    <w:p w:rsidR="00160868" w:rsidRPr="00107078" w:rsidRDefault="00160868" w:rsidP="00160868">
      <w:pPr>
        <w:pStyle w:val="Liststycke"/>
        <w:numPr>
          <w:ilvl w:val="0"/>
          <w:numId w:val="15"/>
        </w:numPr>
        <w:rPr>
          <w:szCs w:val="24"/>
        </w:rPr>
      </w:pPr>
      <w:r>
        <w:rPr>
          <w:szCs w:val="24"/>
        </w:rPr>
        <w:t>Utlands</w:t>
      </w:r>
      <w:r w:rsidRPr="00107078">
        <w:rPr>
          <w:szCs w:val="24"/>
        </w:rPr>
        <w:t>studier (44 procent)</w:t>
      </w:r>
    </w:p>
    <w:p w:rsidR="00160868" w:rsidRPr="00107078" w:rsidRDefault="00160868" w:rsidP="00160868">
      <w:pPr>
        <w:pStyle w:val="Liststycke"/>
        <w:numPr>
          <w:ilvl w:val="0"/>
          <w:numId w:val="15"/>
        </w:numPr>
        <w:rPr>
          <w:rFonts w:eastAsia="Times New Roman" w:cs="Calibri"/>
          <w:color w:val="000000"/>
          <w:szCs w:val="24"/>
          <w:lang w:eastAsia="sv-SE"/>
        </w:rPr>
      </w:pPr>
      <w:r w:rsidRPr="00107078">
        <w:rPr>
          <w:rFonts w:eastAsia="Times New Roman" w:cs="Calibri"/>
          <w:color w:val="000000"/>
          <w:szCs w:val="24"/>
          <w:lang w:eastAsia="sv-SE"/>
        </w:rPr>
        <w:t>Intervju med studenter (43 procent)</w:t>
      </w:r>
    </w:p>
    <w:p w:rsidR="00160868" w:rsidRPr="00107078" w:rsidRDefault="00160868" w:rsidP="00160868">
      <w:pPr>
        <w:pStyle w:val="Liststycke"/>
        <w:numPr>
          <w:ilvl w:val="0"/>
          <w:numId w:val="15"/>
        </w:numPr>
        <w:rPr>
          <w:rFonts w:eastAsia="Times New Roman" w:cs="Calibri"/>
          <w:color w:val="000000"/>
          <w:szCs w:val="24"/>
          <w:lang w:eastAsia="sv-SE"/>
        </w:rPr>
      </w:pPr>
      <w:r>
        <w:rPr>
          <w:rFonts w:eastAsia="Times New Roman" w:cs="Calibri"/>
          <w:color w:val="000000"/>
          <w:szCs w:val="24"/>
          <w:lang w:eastAsia="sv-SE"/>
        </w:rPr>
        <w:t>Ve</w:t>
      </w:r>
      <w:r w:rsidRPr="00107078">
        <w:rPr>
          <w:rFonts w:eastAsia="Times New Roman" w:cs="Calibri"/>
          <w:color w:val="000000"/>
          <w:szCs w:val="24"/>
          <w:lang w:eastAsia="sv-SE"/>
        </w:rPr>
        <w:t>rktyg för att filtrera utbildningar (22 procent)</w:t>
      </w:r>
    </w:p>
    <w:p w:rsidR="00160868" w:rsidRPr="00107078" w:rsidRDefault="00160868" w:rsidP="00160868">
      <w:pPr>
        <w:pStyle w:val="Liststycke"/>
        <w:numPr>
          <w:ilvl w:val="0"/>
          <w:numId w:val="15"/>
        </w:numPr>
        <w:rPr>
          <w:rFonts w:eastAsia="Times New Roman" w:cs="Calibri"/>
          <w:color w:val="000000"/>
          <w:szCs w:val="24"/>
          <w:lang w:eastAsia="sv-SE"/>
        </w:rPr>
      </w:pPr>
      <w:r w:rsidRPr="00107078">
        <w:rPr>
          <w:rFonts w:eastAsia="Times New Roman" w:cs="Calibri"/>
          <w:color w:val="000000"/>
          <w:szCs w:val="24"/>
          <w:lang w:eastAsia="sv-SE"/>
        </w:rPr>
        <w:t>Intervju med alumner (15 procent)</w:t>
      </w:r>
    </w:p>
    <w:p w:rsidR="00107078" w:rsidRPr="00160868" w:rsidRDefault="00160868" w:rsidP="00160868">
      <w:pPr>
        <w:pStyle w:val="Liststycke"/>
        <w:numPr>
          <w:ilvl w:val="0"/>
          <w:numId w:val="15"/>
        </w:numPr>
        <w:rPr>
          <w:rFonts w:eastAsia="Times New Roman" w:cs="Calibri"/>
          <w:color w:val="000000"/>
          <w:szCs w:val="24"/>
          <w:lang w:eastAsia="sv-SE"/>
        </w:rPr>
      </w:pPr>
      <w:r w:rsidRPr="00107078">
        <w:rPr>
          <w:rFonts w:eastAsia="Times New Roman" w:cs="Calibri"/>
          <w:color w:val="000000"/>
          <w:szCs w:val="24"/>
          <w:lang w:eastAsia="sv-SE"/>
        </w:rPr>
        <w:t xml:space="preserve">Intervju med lärare (nio procent) </w:t>
      </w:r>
    </w:p>
    <w:p w:rsidR="00107078" w:rsidRPr="00107078" w:rsidRDefault="00F41E19" w:rsidP="00107078">
      <w:pPr>
        <w:pStyle w:val="Liststycke"/>
        <w:numPr>
          <w:ilvl w:val="0"/>
          <w:numId w:val="15"/>
        </w:numPr>
        <w:rPr>
          <w:rFonts w:eastAsia="Times New Roman" w:cs="Calibri"/>
          <w:color w:val="000000"/>
          <w:szCs w:val="24"/>
          <w:lang w:eastAsia="sv-SE"/>
        </w:rPr>
      </w:pPr>
      <w:r>
        <w:rPr>
          <w:rFonts w:eastAsia="Times New Roman" w:cs="Calibri"/>
          <w:color w:val="000000"/>
          <w:szCs w:val="24"/>
          <w:lang w:eastAsia="sv-SE"/>
        </w:rPr>
        <w:t>Info om student</w:t>
      </w:r>
      <w:r w:rsidR="00107078" w:rsidRPr="00107078">
        <w:rPr>
          <w:rFonts w:eastAsia="Times New Roman" w:cs="Calibri"/>
          <w:color w:val="000000"/>
          <w:szCs w:val="24"/>
          <w:lang w:eastAsia="sv-SE"/>
        </w:rPr>
        <w:t>projekt (åtta procent)</w:t>
      </w:r>
    </w:p>
    <w:p w:rsidR="00107078" w:rsidRPr="00160868" w:rsidRDefault="00107078" w:rsidP="001647B9">
      <w:pPr>
        <w:pStyle w:val="Liststycke"/>
        <w:numPr>
          <w:ilvl w:val="0"/>
          <w:numId w:val="15"/>
        </w:numPr>
        <w:rPr>
          <w:rFonts w:eastAsia="Times New Roman" w:cs="Calibri"/>
          <w:color w:val="000000"/>
          <w:szCs w:val="24"/>
          <w:lang w:eastAsia="sv-SE"/>
        </w:rPr>
      </w:pPr>
      <w:r w:rsidRPr="00160868">
        <w:rPr>
          <w:rFonts w:eastAsia="Times New Roman" w:cs="Calibri"/>
          <w:color w:val="000000"/>
          <w:szCs w:val="24"/>
          <w:lang w:eastAsia="sv-SE"/>
        </w:rPr>
        <w:t>Inget av ovanstående (två procent)</w:t>
      </w:r>
    </w:p>
    <w:p w:rsidR="00107078" w:rsidRPr="00107078" w:rsidRDefault="00107078" w:rsidP="00107078">
      <w:pPr>
        <w:spacing w:after="0" w:line="240" w:lineRule="auto"/>
        <w:rPr>
          <w:rFonts w:ascii="Calibri" w:eastAsia="Times New Roman" w:hAnsi="Calibri" w:cs="Calibri"/>
          <w:color w:val="000000"/>
          <w:sz w:val="22"/>
          <w:lang w:eastAsia="sv-SE"/>
        </w:rPr>
      </w:pPr>
    </w:p>
    <w:p w:rsidR="00F41E19" w:rsidRPr="00F41E19" w:rsidRDefault="009E5D4B" w:rsidP="00AA5FDD">
      <w:r w:rsidRPr="00F41E19">
        <w:t xml:space="preserve">Studenterna </w:t>
      </w:r>
      <w:r w:rsidR="00F41E19">
        <w:t xml:space="preserve">tog framför allt del av beskrivningen av programmet, behörighet och antagning och info om kurser och masterprogram. Intervju med lärare och info om </w:t>
      </w:r>
      <w:r w:rsidR="000069D2">
        <w:t>student</w:t>
      </w:r>
      <w:r w:rsidR="00F41E19">
        <w:t xml:space="preserve">projekt fick </w:t>
      </w:r>
      <w:r w:rsidR="00782BDA">
        <w:t>marginell</w:t>
      </w:r>
      <w:r w:rsidR="00F41E19">
        <w:t xml:space="preserve"> uppmärksamhet. </w:t>
      </w:r>
    </w:p>
    <w:p w:rsidR="00BC02BB" w:rsidRPr="002308C0" w:rsidRDefault="00815C29" w:rsidP="00AA5FDD">
      <w:r w:rsidRPr="002308C0">
        <w:t>Studenterna</w:t>
      </w:r>
      <w:r w:rsidR="00FA5C72" w:rsidRPr="002308C0">
        <w:t xml:space="preserve"> </w:t>
      </w:r>
      <w:r w:rsidR="00CE582F" w:rsidRPr="002308C0">
        <w:t>va</w:t>
      </w:r>
      <w:r w:rsidR="00C11E97" w:rsidRPr="002308C0">
        <w:t xml:space="preserve">r </w:t>
      </w:r>
      <w:r w:rsidR="00070CF1" w:rsidRPr="002308C0">
        <w:t xml:space="preserve">inför sitt utbildningsval </w:t>
      </w:r>
      <w:r w:rsidR="00C11E97" w:rsidRPr="002308C0">
        <w:t xml:space="preserve">på det hela taget mycket nöjda med </w:t>
      </w:r>
      <w:r w:rsidR="00107078" w:rsidRPr="002308C0">
        <w:t xml:space="preserve">beskrivningen av programmet, behörighet och antagning, </w:t>
      </w:r>
      <w:r w:rsidR="00C11E97" w:rsidRPr="002308C0">
        <w:t>den</w:t>
      </w:r>
      <w:r w:rsidR="009E5D4B" w:rsidRPr="002308C0">
        <w:t xml:space="preserve"> </w:t>
      </w:r>
      <w:r w:rsidR="00C11E97" w:rsidRPr="002308C0">
        <w:t>information</w:t>
      </w:r>
      <w:r w:rsidR="009E5D4B" w:rsidRPr="002308C0">
        <w:t xml:space="preserve"> </w:t>
      </w:r>
      <w:r w:rsidR="00A7412E" w:rsidRPr="002308C0">
        <w:t xml:space="preserve">de fick om </w:t>
      </w:r>
      <w:r w:rsidR="00A7412E" w:rsidRPr="00360BDB">
        <w:t>vilka program som finns på KTH</w:t>
      </w:r>
      <w:r w:rsidR="002308C0" w:rsidRPr="00360BDB">
        <w:t>, val av utbildning</w:t>
      </w:r>
      <w:r w:rsidR="00360BDB" w:rsidRPr="00360BDB">
        <w:t xml:space="preserve"> på KTH</w:t>
      </w:r>
      <w:r w:rsidR="001E6052" w:rsidRPr="00360BDB">
        <w:t xml:space="preserve"> och antagningspoäng</w:t>
      </w:r>
      <w:r w:rsidR="00C11E97" w:rsidRPr="00360BDB">
        <w:t xml:space="preserve">. </w:t>
      </w:r>
      <w:r w:rsidR="00CE582F" w:rsidRPr="00360BDB">
        <w:t>De</w:t>
      </w:r>
      <w:r w:rsidR="00BC02BB" w:rsidRPr="00360BDB">
        <w:t xml:space="preserve"> </w:t>
      </w:r>
      <w:r w:rsidR="00BC02BB" w:rsidRPr="00360BDB">
        <w:lastRenderedPageBreak/>
        <w:t xml:space="preserve">var </w:t>
      </w:r>
      <w:r w:rsidR="00DF450A" w:rsidRPr="00360BDB">
        <w:t xml:space="preserve">även </w:t>
      </w:r>
      <w:r w:rsidR="00BC02BB" w:rsidRPr="00360BDB">
        <w:t xml:space="preserve">förhållandevis </w:t>
      </w:r>
      <w:r w:rsidR="00230838" w:rsidRPr="00360BDB">
        <w:t>nöjda</w:t>
      </w:r>
      <w:r w:rsidR="00BC02BB" w:rsidRPr="00360BDB">
        <w:t xml:space="preserve"> </w:t>
      </w:r>
      <w:r w:rsidR="00230838" w:rsidRPr="00360BDB">
        <w:t xml:space="preserve">med </w:t>
      </w:r>
      <w:r w:rsidR="00335501">
        <w:t xml:space="preserve">informationen </w:t>
      </w:r>
      <w:r w:rsidR="002308C0" w:rsidRPr="00360BDB">
        <w:t>om</w:t>
      </w:r>
      <w:r w:rsidR="00BC02BB" w:rsidRPr="00360BDB">
        <w:t xml:space="preserve"> </w:t>
      </w:r>
      <w:r w:rsidR="001E6052" w:rsidRPr="00360BDB">
        <w:t xml:space="preserve">innehållet i programmen, </w:t>
      </w:r>
      <w:r w:rsidR="00BC02BB" w:rsidRPr="00360BDB">
        <w:t>studiemedel</w:t>
      </w:r>
      <w:r w:rsidR="00003E3E" w:rsidRPr="00360BDB">
        <w:t xml:space="preserve"> </w:t>
      </w:r>
      <w:r w:rsidR="00360BDB" w:rsidRPr="00360BDB">
        <w:t xml:space="preserve">från CSN </w:t>
      </w:r>
      <w:r w:rsidR="00003E3E" w:rsidRPr="00360BDB">
        <w:t>och internationella möjligheter</w:t>
      </w:r>
      <w:r w:rsidR="001E6052" w:rsidRPr="00360BDB">
        <w:t xml:space="preserve">, </w:t>
      </w:r>
      <w:r w:rsidR="00BC02BB" w:rsidRPr="00360BDB">
        <w:t xml:space="preserve">sina intresseområden i förhållande till KTH:s program, </w:t>
      </w:r>
      <w:r w:rsidR="00360BDB" w:rsidRPr="00360BDB">
        <w:t xml:space="preserve">hur undervisningen är upplagd, </w:t>
      </w:r>
      <w:r w:rsidR="00003E3E" w:rsidRPr="00360BDB">
        <w:t>karriärmöjligheter</w:t>
      </w:r>
      <w:r w:rsidR="00BC02BB" w:rsidRPr="00360BDB">
        <w:t xml:space="preserve"> kopplade till program, studentliv</w:t>
      </w:r>
      <w:r w:rsidR="001E6052" w:rsidRPr="00360BDB">
        <w:t>,</w:t>
      </w:r>
      <w:r w:rsidR="00BC02BB" w:rsidRPr="00360BDB">
        <w:t xml:space="preserve"> inriktningar/</w:t>
      </w:r>
      <w:r w:rsidR="00541606">
        <w:t xml:space="preserve"> </w:t>
      </w:r>
      <w:r w:rsidR="00BC02BB" w:rsidRPr="00360BDB">
        <w:t>valfria kurser</w:t>
      </w:r>
      <w:r w:rsidR="00003E3E" w:rsidRPr="00360BDB">
        <w:t xml:space="preserve"> och</w:t>
      </w:r>
      <w:r w:rsidR="00BC02BB" w:rsidRPr="00360BDB">
        <w:t xml:space="preserve"> arbetsmarknad/</w:t>
      </w:r>
      <w:r w:rsidR="00541606">
        <w:t xml:space="preserve"> </w:t>
      </w:r>
      <w:r w:rsidR="00BC02BB" w:rsidRPr="00360BDB">
        <w:t>arbets</w:t>
      </w:r>
      <w:r w:rsidR="000D26BF" w:rsidRPr="00360BDB">
        <w:t>uppgifter</w:t>
      </w:r>
      <w:r w:rsidR="00BC02BB" w:rsidRPr="00360BDB">
        <w:t xml:space="preserve"> efter examen</w:t>
      </w:r>
      <w:r w:rsidR="00003E3E" w:rsidRPr="002308C0">
        <w:t>.</w:t>
      </w:r>
      <w:r w:rsidR="00BC02BB" w:rsidRPr="002308C0">
        <w:t xml:space="preserve"> </w:t>
      </w:r>
      <w:r w:rsidR="00003E3E" w:rsidRPr="002308C0">
        <w:t xml:space="preserve">Den aspekt </w:t>
      </w:r>
      <w:r w:rsidR="00B0135B" w:rsidRPr="002308C0">
        <w:t>studenterna</w:t>
      </w:r>
      <w:r w:rsidR="00003E3E" w:rsidRPr="002308C0">
        <w:t xml:space="preserve"> skulle vilja ha mer information om är </w:t>
      </w:r>
      <w:r w:rsidR="00335501">
        <w:t>bostadssituationen</w:t>
      </w:r>
      <w:r w:rsidR="00360BDB">
        <w:t xml:space="preserve"> i Stockholm</w:t>
      </w:r>
      <w:r w:rsidR="00003E3E" w:rsidRPr="002308C0">
        <w:t>.</w:t>
      </w:r>
      <w:r w:rsidR="00360BDB" w:rsidRPr="00360BDB">
        <w:t xml:space="preserve"> </w:t>
      </w:r>
    </w:p>
    <w:p w:rsidR="009C5729" w:rsidRDefault="00216258" w:rsidP="00AA5FDD">
      <w:pPr>
        <w:rPr>
          <w:i/>
        </w:rPr>
      </w:pPr>
      <w:r w:rsidRPr="00360BDB">
        <w:t xml:space="preserve">När terminen börjat skulle </w:t>
      </w:r>
      <w:r w:rsidR="00CF1EB3" w:rsidRPr="00360BDB">
        <w:t>studenterna</w:t>
      </w:r>
      <w:r w:rsidRPr="00360BDB">
        <w:t xml:space="preserve"> framför all</w:t>
      </w:r>
      <w:r w:rsidR="0058797C" w:rsidRPr="00360BDB">
        <w:t>t vil</w:t>
      </w:r>
      <w:r w:rsidR="00230838" w:rsidRPr="00360BDB">
        <w:t>j</w:t>
      </w:r>
      <w:r w:rsidR="00CF1EB3" w:rsidRPr="00360BDB">
        <w:t>a ha</w:t>
      </w:r>
      <w:r w:rsidR="0058797C" w:rsidRPr="00360BDB">
        <w:t xml:space="preserve"> mer hjälp av KTH med</w:t>
      </w:r>
      <w:r w:rsidRPr="00360BDB">
        <w:t xml:space="preserve"> </w:t>
      </w:r>
      <w:r w:rsidR="00A716EE" w:rsidRPr="00360BDB">
        <w:t xml:space="preserve">karriärplanering, </w:t>
      </w:r>
      <w:r w:rsidR="0058797C" w:rsidRPr="00360BDB">
        <w:t>i</w:t>
      </w:r>
      <w:r w:rsidR="00A716EE" w:rsidRPr="00360BDB">
        <w:t>nformation om sin utbildning</w:t>
      </w:r>
      <w:r w:rsidR="0058797C" w:rsidRPr="00360BDB">
        <w:t>,</w:t>
      </w:r>
      <w:r w:rsidR="00360BDB">
        <w:t xml:space="preserve"> programmering</w:t>
      </w:r>
      <w:r w:rsidR="00360BDB" w:rsidRPr="00360BDB">
        <w:t>,</w:t>
      </w:r>
      <w:r w:rsidR="00A716EE" w:rsidRPr="00360BDB">
        <w:t xml:space="preserve"> </w:t>
      </w:r>
      <w:r w:rsidR="00360BDB" w:rsidRPr="00360BDB">
        <w:t>studieteknik</w:t>
      </w:r>
      <w:r w:rsidR="00A716EE" w:rsidRPr="00360BDB">
        <w:t>,</w:t>
      </w:r>
      <w:r w:rsidR="00A716EE" w:rsidRPr="003F4C31">
        <w:rPr>
          <w:i/>
        </w:rPr>
        <w:t xml:space="preserve"> </w:t>
      </w:r>
      <w:r w:rsidR="00A716EE" w:rsidRPr="00360BDB">
        <w:t>matematik</w:t>
      </w:r>
      <w:r w:rsidR="00A716EE" w:rsidRPr="00CD2770">
        <w:t>, tids</w:t>
      </w:r>
      <w:r w:rsidR="0058797C" w:rsidRPr="00CD2770">
        <w:t>-</w:t>
      </w:r>
      <w:r w:rsidR="00A716EE" w:rsidRPr="00CD2770">
        <w:t xml:space="preserve"> och studieplanering</w:t>
      </w:r>
      <w:r w:rsidR="0058797C" w:rsidRPr="003F4C31">
        <w:rPr>
          <w:i/>
        </w:rPr>
        <w:t xml:space="preserve"> </w:t>
      </w:r>
      <w:r w:rsidR="0058797C" w:rsidRPr="00CD2770">
        <w:t>och</w:t>
      </w:r>
      <w:r w:rsidR="00A716EE" w:rsidRPr="00CD2770">
        <w:t xml:space="preserve"> </w:t>
      </w:r>
      <w:r w:rsidR="005F7FF4" w:rsidRPr="00CD2770">
        <w:t>kurs i ”S</w:t>
      </w:r>
      <w:r w:rsidR="00A716EE" w:rsidRPr="00CD2770">
        <w:t>tress i</w:t>
      </w:r>
      <w:r w:rsidR="005F7FF4" w:rsidRPr="00CD2770">
        <w:t>nför</w:t>
      </w:r>
      <w:r w:rsidR="00A716EE" w:rsidRPr="00CD2770">
        <w:t xml:space="preserve"> tentamen</w:t>
      </w:r>
      <w:r w:rsidR="005F7FF4" w:rsidRPr="00CD2770">
        <w:t>”</w:t>
      </w:r>
      <w:r w:rsidR="0058797C" w:rsidRPr="00CD2770">
        <w:t xml:space="preserve">. </w:t>
      </w:r>
      <w:r w:rsidR="00AD7A5A" w:rsidRPr="00CD2770">
        <w:t>I</w:t>
      </w:r>
      <w:r w:rsidR="0058797C" w:rsidRPr="00CD2770">
        <w:t>nget överdrivet intresse</w:t>
      </w:r>
      <w:r w:rsidR="00AD7A5A" w:rsidRPr="00CD2770">
        <w:t xml:space="preserve"> finns för </w:t>
      </w:r>
      <w:r w:rsidR="0058797C" w:rsidRPr="00CD2770">
        <w:t>att få hjälp</w:t>
      </w:r>
      <w:r w:rsidR="0058797C" w:rsidRPr="003F4C31">
        <w:rPr>
          <w:i/>
        </w:rPr>
        <w:t xml:space="preserve"> </w:t>
      </w:r>
      <w:r w:rsidR="0058797C" w:rsidRPr="00360BDB">
        <w:t>med m</w:t>
      </w:r>
      <w:r w:rsidR="00A716EE" w:rsidRPr="00360BDB">
        <w:t xml:space="preserve">untlig framställning engelska, </w:t>
      </w:r>
      <w:r w:rsidR="0058797C" w:rsidRPr="00360BDB">
        <w:t>m</w:t>
      </w:r>
      <w:r w:rsidR="00A716EE" w:rsidRPr="00360BDB">
        <w:t>untlig framställning svenska</w:t>
      </w:r>
      <w:r w:rsidR="00A716EE" w:rsidRPr="003F4C31">
        <w:rPr>
          <w:i/>
        </w:rPr>
        <w:t xml:space="preserve">, </w:t>
      </w:r>
      <w:r w:rsidR="00A716EE" w:rsidRPr="00360BDB">
        <w:t xml:space="preserve">skriftlig framställning engelska, skriftlig framställning </w:t>
      </w:r>
      <w:r w:rsidR="00A716EE" w:rsidRPr="00CD2770">
        <w:t xml:space="preserve">svenska, </w:t>
      </w:r>
      <w:r w:rsidR="0058797C" w:rsidRPr="00CD2770">
        <w:t>stöd av studenthälsan</w:t>
      </w:r>
      <w:r w:rsidR="00CD2770" w:rsidRPr="00CD2770">
        <w:t>, till exempel kurator</w:t>
      </w:r>
      <w:r w:rsidR="00360BDB" w:rsidRPr="00CD2770">
        <w:t>, information om studiemedel från CSN</w:t>
      </w:r>
      <w:r w:rsidR="00CD2770" w:rsidRPr="00CD2770">
        <w:t xml:space="preserve">, information om stöd till studenter med funktionsnedsättning </w:t>
      </w:r>
      <w:r w:rsidR="00AD7A5A" w:rsidRPr="00CD2770">
        <w:t>eller att ordna bostad</w:t>
      </w:r>
      <w:r w:rsidR="0058797C" w:rsidRPr="00CD2770">
        <w:t>.</w:t>
      </w:r>
      <w:r w:rsidR="0058797C" w:rsidRPr="003F4C31">
        <w:rPr>
          <w:i/>
        </w:rPr>
        <w:t xml:space="preserve"> </w:t>
      </w:r>
    </w:p>
    <w:p w:rsidR="00CD2770" w:rsidRPr="00CD2770" w:rsidRDefault="00CD2770" w:rsidP="00AA5FDD"/>
    <w:p w:rsidR="000B7519" w:rsidRPr="00302214" w:rsidRDefault="00930A0B" w:rsidP="00302214">
      <w:pPr>
        <w:pStyle w:val="Rubrik1"/>
      </w:pPr>
      <w:bookmarkStart w:id="13" w:name="_Toc58403272"/>
      <w:r>
        <w:t>Förväntningar</w:t>
      </w:r>
      <w:bookmarkEnd w:id="13"/>
    </w:p>
    <w:p w:rsidR="003611A2" w:rsidRPr="00BE66B7" w:rsidRDefault="003611A2" w:rsidP="00AA5FDD">
      <w:r w:rsidRPr="00BE66B7">
        <w:t xml:space="preserve">Studenterna har på det hela taget </w:t>
      </w:r>
      <w:r w:rsidR="009843A4" w:rsidRPr="00BE66B7">
        <w:t xml:space="preserve">en </w:t>
      </w:r>
      <w:r w:rsidR="00CE582F" w:rsidRPr="00BE66B7">
        <w:t>positiv</w:t>
      </w:r>
      <w:r w:rsidRPr="00BE66B7">
        <w:t xml:space="preserve"> förväntning på sin utbildning och sin tid vid KTH. De förväntar sig en rolig, givande, utmanande, intressant och lärorik utbildning</w:t>
      </w:r>
      <w:r w:rsidR="00076253" w:rsidRPr="00BE66B7">
        <w:t xml:space="preserve"> som </w:t>
      </w:r>
      <w:r w:rsidR="00713691" w:rsidRPr="00BE66B7">
        <w:t>överensstämmer</w:t>
      </w:r>
      <w:r w:rsidR="00076253" w:rsidRPr="00BE66B7">
        <w:t xml:space="preserve"> med </w:t>
      </w:r>
      <w:r w:rsidR="00DF450A" w:rsidRPr="00BE66B7">
        <w:t>arbetsmarknadens</w:t>
      </w:r>
      <w:r w:rsidR="00076253" w:rsidRPr="00BE66B7">
        <w:t xml:space="preserve"> behov</w:t>
      </w:r>
      <w:r w:rsidRPr="00BE66B7">
        <w:t xml:space="preserve">. </w:t>
      </w:r>
      <w:r w:rsidR="00374941" w:rsidRPr="00BE66B7">
        <w:t>Respondenterna</w:t>
      </w:r>
      <w:r w:rsidRPr="00BE66B7">
        <w:t xml:space="preserve"> räknar med att få spets</w:t>
      </w:r>
      <w:r w:rsidR="00374941" w:rsidRPr="00BE66B7">
        <w:t>komp</w:t>
      </w:r>
      <w:r w:rsidR="00C76401" w:rsidRPr="00BE66B7">
        <w:t>e</w:t>
      </w:r>
      <w:r w:rsidR="00374941" w:rsidRPr="00BE66B7">
        <w:t>tens</w:t>
      </w:r>
      <w:r w:rsidRPr="00BE66B7">
        <w:t xml:space="preserve">, </w:t>
      </w:r>
      <w:r w:rsidR="00374941" w:rsidRPr="00BE66B7">
        <w:t xml:space="preserve">att kunna </w:t>
      </w:r>
      <w:r w:rsidRPr="00BE66B7">
        <w:t xml:space="preserve">bedriva utlandsstudier, </w:t>
      </w:r>
      <w:r w:rsidR="00374941" w:rsidRPr="00BE66B7">
        <w:t xml:space="preserve">att </w:t>
      </w:r>
      <w:r w:rsidRPr="00BE66B7">
        <w:t xml:space="preserve">få möjlighet till praktik, </w:t>
      </w:r>
      <w:r w:rsidR="00374941" w:rsidRPr="00BE66B7">
        <w:t xml:space="preserve">att få kontakt med näringslivet, att få en internationellt gångbar utbildning i världsklass, </w:t>
      </w:r>
      <w:r w:rsidRPr="00BE66B7">
        <w:t>att klara av</w:t>
      </w:r>
      <w:r w:rsidR="00374941" w:rsidRPr="00BE66B7">
        <w:t xml:space="preserve"> </w:t>
      </w:r>
      <w:r w:rsidRPr="00BE66B7">
        <w:t xml:space="preserve">utbildningen, </w:t>
      </w:r>
      <w:r w:rsidR="00374941" w:rsidRPr="00BE66B7">
        <w:t xml:space="preserve">att </w:t>
      </w:r>
      <w:r w:rsidR="00CE582F" w:rsidRPr="00BE66B7">
        <w:t>uthärda</w:t>
      </w:r>
      <w:r w:rsidR="00374941" w:rsidRPr="00BE66B7">
        <w:t xml:space="preserve"> ett </w:t>
      </w:r>
      <w:r w:rsidRPr="00BE66B7">
        <w:t>högt tempo</w:t>
      </w:r>
      <w:r w:rsidR="00374941" w:rsidRPr="00BE66B7">
        <w:t>, stress och</w:t>
      </w:r>
      <w:r w:rsidRPr="00BE66B7">
        <w:t xml:space="preserve"> mycket plugg</w:t>
      </w:r>
      <w:r w:rsidR="00374941" w:rsidRPr="00BE66B7">
        <w:t>. Fler</w:t>
      </w:r>
      <w:r w:rsidR="009564B4" w:rsidRPr="00BE66B7">
        <w:t>a</w:t>
      </w:r>
      <w:r w:rsidR="00374941" w:rsidRPr="00BE66B7">
        <w:t xml:space="preserve"> ser fram emot att få vistas i en </w:t>
      </w:r>
      <w:r w:rsidRPr="00BE66B7">
        <w:t>intellektuellt stimulerande miljö</w:t>
      </w:r>
      <w:r w:rsidR="00374941" w:rsidRPr="00BE66B7">
        <w:t xml:space="preserve">, att få ta del av </w:t>
      </w:r>
      <w:r w:rsidRPr="00BE66B7">
        <w:t>intressanta föreläsningar</w:t>
      </w:r>
      <w:r w:rsidR="00374941" w:rsidRPr="00BE66B7">
        <w:t xml:space="preserve"> </w:t>
      </w:r>
      <w:r w:rsidR="009843A4" w:rsidRPr="00BE66B7">
        <w:t>och</w:t>
      </w:r>
      <w:r w:rsidR="00374941" w:rsidRPr="00BE66B7">
        <w:t xml:space="preserve"> diskussioner, att få</w:t>
      </w:r>
      <w:r w:rsidRPr="00BE66B7">
        <w:t xml:space="preserve"> utveckla dagens teknik</w:t>
      </w:r>
      <w:r w:rsidR="00374941" w:rsidRPr="00BE66B7">
        <w:t xml:space="preserve"> och</w:t>
      </w:r>
      <w:r w:rsidRPr="00BE66B7">
        <w:t xml:space="preserve"> </w:t>
      </w:r>
      <w:r w:rsidR="00A7412E" w:rsidRPr="00BE66B7">
        <w:t>s</w:t>
      </w:r>
      <w:r w:rsidR="00374941" w:rsidRPr="00BE66B7">
        <w:t xml:space="preserve">kapa en </w:t>
      </w:r>
      <w:r w:rsidRPr="00BE66B7">
        <w:t>hållbar framtid</w:t>
      </w:r>
      <w:r w:rsidR="00374941" w:rsidRPr="00BE66B7">
        <w:t xml:space="preserve">. </w:t>
      </w:r>
    </w:p>
    <w:p w:rsidR="00076253" w:rsidRPr="00BE66B7" w:rsidRDefault="00374941" w:rsidP="00AA5FDD">
      <w:r w:rsidRPr="00BE66B7">
        <w:t xml:space="preserve">Utbildningen ses framför allt som en språngbräda till en </w:t>
      </w:r>
      <w:r w:rsidR="002A724F" w:rsidRPr="00BE66B7">
        <w:t>givande</w:t>
      </w:r>
      <w:r w:rsidR="00DF450A" w:rsidRPr="00BE66B7">
        <w:t xml:space="preserve"> </w:t>
      </w:r>
      <w:r w:rsidR="00076253" w:rsidRPr="00BE66B7">
        <w:t>och intressant</w:t>
      </w:r>
      <w:r w:rsidR="00CF1EB3" w:rsidRPr="00BE66B7">
        <w:t xml:space="preserve"> framtid samt </w:t>
      </w:r>
      <w:r w:rsidRPr="00BE66B7">
        <w:t xml:space="preserve">som </w:t>
      </w:r>
      <w:r w:rsidR="00076253" w:rsidRPr="00BE66B7">
        <w:t>en förberedelse</w:t>
      </w:r>
      <w:r w:rsidR="0097777B" w:rsidRPr="00BE66B7">
        <w:t xml:space="preserve"> inför </w:t>
      </w:r>
      <w:r w:rsidR="00076253" w:rsidRPr="00BE66B7">
        <w:t xml:space="preserve">det kommande </w:t>
      </w:r>
      <w:r w:rsidR="0097777B" w:rsidRPr="00BE66B7">
        <w:t>yrkeslivet</w:t>
      </w:r>
      <w:r w:rsidR="00076253" w:rsidRPr="00BE66B7">
        <w:t xml:space="preserve"> </w:t>
      </w:r>
      <w:r w:rsidR="009843A4" w:rsidRPr="00BE66B7">
        <w:t>med</w:t>
      </w:r>
      <w:r w:rsidRPr="00BE66B7">
        <w:t xml:space="preserve"> möjlighet att</w:t>
      </w:r>
      <w:r w:rsidR="0097777B" w:rsidRPr="00BE66B7">
        <w:t xml:space="preserve"> få jobb efter </w:t>
      </w:r>
      <w:r w:rsidRPr="00BE66B7">
        <w:t xml:space="preserve">slutförd </w:t>
      </w:r>
      <w:r w:rsidR="0097777B" w:rsidRPr="00BE66B7">
        <w:t>u</w:t>
      </w:r>
      <w:r w:rsidR="003611A2" w:rsidRPr="00BE66B7">
        <w:t>tbildning</w:t>
      </w:r>
      <w:r w:rsidRPr="00BE66B7">
        <w:t xml:space="preserve">. Flera framhäver att de kommer att få stor nytta </w:t>
      </w:r>
      <w:r w:rsidR="00A7412E" w:rsidRPr="00BE66B7">
        <w:t xml:space="preserve">av </w:t>
      </w:r>
      <w:r w:rsidRPr="00BE66B7">
        <w:t xml:space="preserve">utbildningen i arbetslivet, att de kommer att vara eftertraktade på </w:t>
      </w:r>
      <w:r w:rsidR="00076253" w:rsidRPr="00BE66B7">
        <w:t>arbetsmarknaden</w:t>
      </w:r>
      <w:r w:rsidRPr="00BE66B7">
        <w:t xml:space="preserve">, </w:t>
      </w:r>
      <w:r w:rsidR="0004518B" w:rsidRPr="00BE66B7">
        <w:t xml:space="preserve">att </w:t>
      </w:r>
      <w:r w:rsidR="00076253" w:rsidRPr="00BE66B7">
        <w:t xml:space="preserve">få </w:t>
      </w:r>
      <w:r w:rsidR="00B0135B" w:rsidRPr="00BE66B7">
        <w:t>goda</w:t>
      </w:r>
      <w:r w:rsidR="00076253" w:rsidRPr="00BE66B7">
        <w:t xml:space="preserve"> karriärmöjligheter</w:t>
      </w:r>
      <w:r w:rsidR="00B0135B" w:rsidRPr="00BE66B7">
        <w:t xml:space="preserve"> </w:t>
      </w:r>
      <w:r w:rsidR="00A41D04" w:rsidRPr="00BE66B7">
        <w:t>och internationella</w:t>
      </w:r>
      <w:r w:rsidR="00B0135B" w:rsidRPr="00BE66B7">
        <w:t xml:space="preserve"> möjligheter samt hög lön</w:t>
      </w:r>
      <w:r w:rsidRPr="00BE66B7">
        <w:t xml:space="preserve">. </w:t>
      </w:r>
    </w:p>
    <w:p w:rsidR="00EB0B98" w:rsidRDefault="00A53D95" w:rsidP="00AA5FDD">
      <w:r w:rsidRPr="00BE66B7">
        <w:t>Å</w:t>
      </w:r>
      <w:r w:rsidR="00413530" w:rsidRPr="00BE66B7">
        <w:t>t</w:t>
      </w:r>
      <w:r w:rsidRPr="00BE66B7">
        <w:t xml:space="preserve">skilliga </w:t>
      </w:r>
      <w:r w:rsidR="00D9600F" w:rsidRPr="00BE66B7">
        <w:t>s</w:t>
      </w:r>
      <w:r w:rsidRPr="00BE66B7">
        <w:t>tudenter understryker att de kommer att utvecklas som person, utveckla</w:t>
      </w:r>
      <w:r w:rsidR="00B0135B" w:rsidRPr="00BE66B7">
        <w:t xml:space="preserve"> sina sociala färdigheteter,</w:t>
      </w:r>
      <w:r w:rsidRPr="00BE66B7">
        <w:t xml:space="preserve"> </w:t>
      </w:r>
      <w:r w:rsidR="003611A2" w:rsidRPr="00BE66B7">
        <w:t>träffa nya människor</w:t>
      </w:r>
      <w:r w:rsidR="009843A4" w:rsidRPr="00BE66B7">
        <w:t xml:space="preserve"> och</w:t>
      </w:r>
      <w:r w:rsidRPr="00BE66B7">
        <w:t xml:space="preserve"> få tillgång till sociala </w:t>
      </w:r>
      <w:r w:rsidR="00070CF1" w:rsidRPr="00BE66B7">
        <w:t xml:space="preserve">och professionella </w:t>
      </w:r>
      <w:r w:rsidRPr="00BE66B7">
        <w:t>nätverk. Ett stor</w:t>
      </w:r>
      <w:r w:rsidR="00413530" w:rsidRPr="00BE66B7">
        <w:t>t</w:t>
      </w:r>
      <w:r w:rsidRPr="00BE66B7">
        <w:t xml:space="preserve"> antal betonar </w:t>
      </w:r>
      <w:r w:rsidR="003611A2" w:rsidRPr="00BE66B7">
        <w:t>studentliv</w:t>
      </w:r>
      <w:r w:rsidRPr="00BE66B7">
        <w:t>et</w:t>
      </w:r>
      <w:r w:rsidR="003611A2" w:rsidRPr="00BE66B7">
        <w:t xml:space="preserve">, </w:t>
      </w:r>
      <w:r w:rsidRPr="00BE66B7">
        <w:t xml:space="preserve">att de kommer att </w:t>
      </w:r>
      <w:r w:rsidR="003611A2" w:rsidRPr="00BE66B7">
        <w:t xml:space="preserve">få </w:t>
      </w:r>
      <w:r w:rsidRPr="00BE66B7">
        <w:t xml:space="preserve">vara med </w:t>
      </w:r>
      <w:r w:rsidR="00D9600F" w:rsidRPr="00BE66B7">
        <w:t xml:space="preserve">om </w:t>
      </w:r>
      <w:r w:rsidR="003611A2" w:rsidRPr="00BE66B7">
        <w:t xml:space="preserve">en minnesvärd tid, </w:t>
      </w:r>
      <w:r w:rsidRPr="00BE66B7">
        <w:t xml:space="preserve">att de kommer att </w:t>
      </w:r>
      <w:r w:rsidR="003611A2" w:rsidRPr="00BE66B7">
        <w:t>vidga sin</w:t>
      </w:r>
      <w:r w:rsidRPr="00BE66B7">
        <w:t>a intressen och</w:t>
      </w:r>
      <w:r w:rsidR="00B2052F" w:rsidRPr="00BE66B7">
        <w:t xml:space="preserve"> sin</w:t>
      </w:r>
      <w:r w:rsidR="00B0135B" w:rsidRPr="00BE66B7">
        <w:t xml:space="preserve"> världsbild </w:t>
      </w:r>
      <w:r w:rsidR="00541606">
        <w:t>samt</w:t>
      </w:r>
      <w:r w:rsidRPr="00BE66B7">
        <w:t xml:space="preserve"> få hög</w:t>
      </w:r>
      <w:r w:rsidR="003611A2" w:rsidRPr="00BE66B7">
        <w:t xml:space="preserve"> status som civilingenjör</w:t>
      </w:r>
      <w:r w:rsidRPr="00BE66B7">
        <w:t>.</w:t>
      </w:r>
      <w:r w:rsidR="00EB0B98">
        <w:t xml:space="preserve"> </w:t>
      </w:r>
    </w:p>
    <w:p w:rsidR="00930A0B" w:rsidRPr="00BE66B7" w:rsidRDefault="00EB0B98" w:rsidP="00AA5FDD">
      <w:r>
        <w:t xml:space="preserve">Några understryker att de inte </w:t>
      </w:r>
      <w:r w:rsidR="00310CDF">
        <w:t xml:space="preserve">enbart </w:t>
      </w:r>
      <w:r>
        <w:t>vill ha digital utbildning via Zoom</w:t>
      </w:r>
      <w:r w:rsidR="00310CDF">
        <w:t xml:space="preserve"> eller motsvarande</w:t>
      </w:r>
      <w:r>
        <w:t xml:space="preserve">. </w:t>
      </w:r>
    </w:p>
    <w:p w:rsidR="007313B8" w:rsidRDefault="007313B8" w:rsidP="00AA5FDD"/>
    <w:p w:rsidR="006F5746" w:rsidRDefault="006F5746" w:rsidP="006F5746">
      <w:pPr>
        <w:pStyle w:val="Rubrik1"/>
      </w:pPr>
      <w:bookmarkStart w:id="14" w:name="_Toc58403273"/>
      <w:r>
        <w:lastRenderedPageBreak/>
        <w:t>Avslutning</w:t>
      </w:r>
      <w:bookmarkEnd w:id="14"/>
    </w:p>
    <w:p w:rsidR="001874A3" w:rsidRPr="00EB0B98" w:rsidRDefault="0065128E" w:rsidP="00B65B6E">
      <w:r w:rsidRPr="00EB0B98">
        <w:t>Studenterna härrör till stor del från Stockholmsregionen och en klar majoritet av de nyantagna studenter</w:t>
      </w:r>
      <w:r w:rsidR="00F502B4" w:rsidRPr="00EB0B98">
        <w:t>na</w:t>
      </w:r>
      <w:r w:rsidRPr="00EB0B98">
        <w:t xml:space="preserve"> är 2</w:t>
      </w:r>
      <w:r w:rsidR="00A04D9C">
        <w:t>2</w:t>
      </w:r>
      <w:r w:rsidRPr="00EB0B98">
        <w:t xml:space="preserve"> år eller yngre och </w:t>
      </w:r>
      <w:r w:rsidR="00BE0FC6" w:rsidRPr="00EB0B98">
        <w:t>härstammar</w:t>
      </w:r>
      <w:r w:rsidRPr="00EB0B98">
        <w:t xml:space="preserve"> till </w:t>
      </w:r>
      <w:r w:rsidR="00A04D9C">
        <w:t xml:space="preserve">stor del från hem där någon av </w:t>
      </w:r>
      <w:r w:rsidR="00D91C12">
        <w:t>vårdnadshavarna</w:t>
      </w:r>
      <w:r w:rsidR="00CF1EB3" w:rsidRPr="00EB0B98">
        <w:t xml:space="preserve"> </w:t>
      </w:r>
      <w:r w:rsidRPr="00EB0B98">
        <w:t xml:space="preserve">har bedrivit akademiska studier. Kvinnorna utgör </w:t>
      </w:r>
      <w:r w:rsidR="000069D2">
        <w:t>32</w:t>
      </w:r>
      <w:r w:rsidR="00A04D9C">
        <w:t xml:space="preserve"> </w:t>
      </w:r>
      <w:r w:rsidRPr="00EB0B98">
        <w:t xml:space="preserve">procent av </w:t>
      </w:r>
      <w:r w:rsidR="00A7412E" w:rsidRPr="00EB0B98">
        <w:t>populationen</w:t>
      </w:r>
      <w:r w:rsidRPr="00EB0B98">
        <w:t xml:space="preserve">. </w:t>
      </w:r>
      <w:r w:rsidR="00D91C12">
        <w:t xml:space="preserve">År 2015 var andelen 34 procent. </w:t>
      </w:r>
      <w:r w:rsidRPr="00127ADF">
        <w:t>Mer än hälften av de</w:t>
      </w:r>
      <w:r w:rsidR="00D91243" w:rsidRPr="00127ADF">
        <w:t xml:space="preserve"> som antog</w:t>
      </w:r>
      <w:r w:rsidR="00193036" w:rsidRPr="00127ADF">
        <w:t>s</w:t>
      </w:r>
      <w:r w:rsidR="00D91243" w:rsidRPr="00127ADF">
        <w:t xml:space="preserve"> höstterminen 20</w:t>
      </w:r>
      <w:r w:rsidR="00EB0B98" w:rsidRPr="00127ADF">
        <w:t>20</w:t>
      </w:r>
      <w:r w:rsidRPr="00127ADF">
        <w:t xml:space="preserve"> har g</w:t>
      </w:r>
      <w:r w:rsidR="000273BC" w:rsidRPr="00127ADF">
        <w:t>enomg</w:t>
      </w:r>
      <w:r w:rsidRPr="00127ADF">
        <w:t>ått Naturvetenskapsprogrammet</w:t>
      </w:r>
      <w:r w:rsidRPr="00127ADF">
        <w:rPr>
          <w:i/>
        </w:rPr>
        <w:t>.</w:t>
      </w:r>
      <w:r w:rsidRPr="00EB0B98">
        <w:t xml:space="preserve"> </w:t>
      </w:r>
    </w:p>
    <w:p w:rsidR="00B65B6E" w:rsidRPr="00EB0B98" w:rsidRDefault="0065128E" w:rsidP="00B65B6E">
      <w:r w:rsidRPr="00EB0B98">
        <w:t>Hela 2</w:t>
      </w:r>
      <w:r w:rsidR="00127ADF">
        <w:t>6</w:t>
      </w:r>
      <w:r w:rsidRPr="00EB0B98">
        <w:t xml:space="preserve"> procent</w:t>
      </w:r>
      <w:r w:rsidR="00D91243" w:rsidRPr="00EB0B98">
        <w:t xml:space="preserve"> av den totala populationen</w:t>
      </w:r>
      <w:r w:rsidRPr="00EB0B98">
        <w:t xml:space="preserve"> har läst vid någon annat universitet/</w:t>
      </w:r>
      <w:r w:rsidR="006B59C1">
        <w:t xml:space="preserve"> </w:t>
      </w:r>
      <w:r w:rsidRPr="00EB0B98">
        <w:t>högskola innan de påbörjade sina studier på KTH</w:t>
      </w:r>
      <w:r w:rsidR="00DA3993" w:rsidRPr="00EB0B98">
        <w:t xml:space="preserve">. Detta är </w:t>
      </w:r>
      <w:r w:rsidR="00DF450A" w:rsidRPr="00EB0B98">
        <w:t xml:space="preserve">bekymmersamt </w:t>
      </w:r>
      <w:r w:rsidR="00D64953" w:rsidRPr="00EB0B98">
        <w:t>med tanke p</w:t>
      </w:r>
      <w:r w:rsidR="00DF450A" w:rsidRPr="00EB0B98">
        <w:t xml:space="preserve">å </w:t>
      </w:r>
      <w:r w:rsidR="00D64953" w:rsidRPr="00EB0B98">
        <w:t xml:space="preserve">att </w:t>
      </w:r>
      <w:r w:rsidR="00DF450A" w:rsidRPr="00EB0B98">
        <w:t>studiemedel endast beviljas för fem år</w:t>
      </w:r>
      <w:r w:rsidRPr="00EB0B98">
        <w:t>.</w:t>
      </w:r>
      <w:r w:rsidR="00B52A5E" w:rsidRPr="00EB0B98">
        <w:t xml:space="preserve"> </w:t>
      </w:r>
      <w:r w:rsidR="00B0135B" w:rsidRPr="00EB0B98">
        <w:t>Drygt</w:t>
      </w:r>
      <w:r w:rsidR="00B52A5E" w:rsidRPr="00EB0B98">
        <w:t xml:space="preserve"> var fjärde som antagits till något av de femåriga programmen har sålunda inte studiemedel </w:t>
      </w:r>
      <w:r w:rsidR="00B0135B" w:rsidRPr="00EB0B98">
        <w:t>som täcker</w:t>
      </w:r>
      <w:r w:rsidR="00B52A5E" w:rsidRPr="00EB0B98">
        <w:t xml:space="preserve"> hela </w:t>
      </w:r>
      <w:r w:rsidR="00BE0FC6" w:rsidRPr="00EB0B98">
        <w:t>utbildningen</w:t>
      </w:r>
      <w:r w:rsidR="00B52A5E" w:rsidRPr="00EB0B98">
        <w:t>, något som med all sann</w:t>
      </w:r>
      <w:r w:rsidR="009564B4" w:rsidRPr="00EB0B98">
        <w:t>o</w:t>
      </w:r>
      <w:r w:rsidR="00B52A5E" w:rsidRPr="00EB0B98">
        <w:t xml:space="preserve">likhet har en negativ inverkan på genomströmningen. </w:t>
      </w:r>
    </w:p>
    <w:p w:rsidR="0065128E" w:rsidRPr="003E720B" w:rsidRDefault="00C00BA9" w:rsidP="003E720B">
      <w:r w:rsidRPr="003E720B">
        <w:t>Studenterna har i huvudsak sökt sig t</w:t>
      </w:r>
      <w:r w:rsidR="003E720B" w:rsidRPr="003E720B">
        <w:t xml:space="preserve">ill KTH tack vare utbildningens goda rykte, intresse för naturvetenskap och teknik </w:t>
      </w:r>
      <w:r w:rsidR="006B59C1">
        <w:t>samt</w:t>
      </w:r>
      <w:r w:rsidR="003E720B" w:rsidRPr="003E720B">
        <w:t xml:space="preserve"> goda karriärmöjligheter </w:t>
      </w:r>
      <w:r w:rsidR="002A724F" w:rsidRPr="003E720B">
        <w:t>liksom</w:t>
      </w:r>
      <w:r w:rsidR="000B38BA" w:rsidRPr="003E720B">
        <w:t xml:space="preserve"> </w:t>
      </w:r>
      <w:r w:rsidR="00D64953" w:rsidRPr="003E720B">
        <w:t>att universitetet är högt rankat</w:t>
      </w:r>
      <w:r w:rsidRPr="003E720B">
        <w:t xml:space="preserve">. </w:t>
      </w:r>
      <w:r w:rsidR="00D64953" w:rsidRPr="003E720B">
        <w:t>Viktig</w:t>
      </w:r>
      <w:r w:rsidR="00415E0E" w:rsidRPr="003E720B">
        <w:t xml:space="preserve"> är också </w:t>
      </w:r>
      <w:r w:rsidR="003E720B" w:rsidRPr="003E720B">
        <w:t xml:space="preserve">närhet till </w:t>
      </w:r>
      <w:r w:rsidR="00B060FF">
        <w:t>hemorten och stor valmöjlighet</w:t>
      </w:r>
      <w:r w:rsidR="003E720B" w:rsidRPr="003E720B">
        <w:t xml:space="preserve"> mellan olika typer av arbete efter examen.</w:t>
      </w:r>
    </w:p>
    <w:p w:rsidR="00101BF3" w:rsidRPr="00EB0B98" w:rsidRDefault="00866E21" w:rsidP="00B65B6E">
      <w:r w:rsidRPr="00EB0B98">
        <w:t>Inte mindre än</w:t>
      </w:r>
      <w:r w:rsidR="00437191" w:rsidRPr="00EB0B98">
        <w:t xml:space="preserve"> </w:t>
      </w:r>
      <w:r w:rsidR="00B94097" w:rsidRPr="003E720B">
        <w:t>4</w:t>
      </w:r>
      <w:r w:rsidR="003E720B" w:rsidRPr="003E720B">
        <w:t>6</w:t>
      </w:r>
      <w:r w:rsidR="00437191" w:rsidRPr="003E720B">
        <w:t xml:space="preserve"> </w:t>
      </w:r>
      <w:r w:rsidR="00437191" w:rsidRPr="00EB0B98">
        <w:t xml:space="preserve">procent av studenterna meddelade att de någon gång tvekade inför att välja en teknisk utbildning. Mest tveksamma var kvinnorna, där något mer än varannan var osäker. De främsta orsakerna till </w:t>
      </w:r>
      <w:r w:rsidR="00034FF6" w:rsidRPr="00EB0B98">
        <w:t>tve</w:t>
      </w:r>
      <w:r w:rsidR="00437191" w:rsidRPr="00EB0B98">
        <w:t>kan</w:t>
      </w:r>
      <w:r w:rsidR="00A7412E" w:rsidRPr="00EB0B98">
        <w:t>,</w:t>
      </w:r>
      <w:r w:rsidR="00437191" w:rsidRPr="00EB0B98">
        <w:t xml:space="preserve"> </w:t>
      </w:r>
      <w:r w:rsidR="00193036" w:rsidRPr="00EB0B98">
        <w:t>för studenterna som helhet</w:t>
      </w:r>
      <w:r w:rsidR="00A7412E" w:rsidRPr="00EB0B98">
        <w:t>,</w:t>
      </w:r>
      <w:r w:rsidR="00193036" w:rsidRPr="00EB0B98">
        <w:t xml:space="preserve"> </w:t>
      </w:r>
      <w:r w:rsidR="001D5512">
        <w:t>var osäkerhet över</w:t>
      </w:r>
      <w:bookmarkStart w:id="15" w:name="_GoBack"/>
      <w:bookmarkEnd w:id="15"/>
      <w:r w:rsidR="00437191" w:rsidRPr="00EB0B98">
        <w:t xml:space="preserve"> </w:t>
      </w:r>
      <w:r w:rsidR="00F502B4" w:rsidRPr="00EB0B98">
        <w:t xml:space="preserve">huruvida </w:t>
      </w:r>
      <w:r w:rsidR="00437191" w:rsidRPr="00EB0B98">
        <w:t xml:space="preserve">yrkeslivet efteråt skulle passa, </w:t>
      </w:r>
      <w:r w:rsidR="003E720B">
        <w:t xml:space="preserve">osäkerhet över sitt intresse för teknik, </w:t>
      </w:r>
      <w:r w:rsidR="003E720B" w:rsidRPr="00EB0B98">
        <w:t>osäker</w:t>
      </w:r>
      <w:r w:rsidR="003E720B">
        <w:t xml:space="preserve">het över att klara studietakten, </w:t>
      </w:r>
      <w:r w:rsidR="00034FF6" w:rsidRPr="00EB0B98">
        <w:t>s</w:t>
      </w:r>
      <w:r w:rsidR="00837D29">
        <w:t>vår matematik</w:t>
      </w:r>
      <w:r w:rsidR="00437191" w:rsidRPr="00EB0B98">
        <w:t xml:space="preserve"> och </w:t>
      </w:r>
      <w:r w:rsidR="003E720B">
        <w:t>om utbildning</w:t>
      </w:r>
      <w:r w:rsidR="00A828C8">
        <w:t>en</w:t>
      </w:r>
      <w:r w:rsidR="003E720B">
        <w:t xml:space="preserve"> skulle vara tillräckligt intressant. </w:t>
      </w:r>
      <w:r w:rsidR="00437191" w:rsidRPr="00EB0B98">
        <w:t>Högskoleingenjörs</w:t>
      </w:r>
      <w:r w:rsidR="00127ADF">
        <w:t>studenterna</w:t>
      </w:r>
      <w:r w:rsidR="00437191" w:rsidRPr="00EB0B98">
        <w:t xml:space="preserve"> avskräcks framför allt av svår matematik. </w:t>
      </w:r>
    </w:p>
    <w:p w:rsidR="00437191" w:rsidRPr="00127ADF" w:rsidRDefault="003E720B" w:rsidP="00B65B6E">
      <w:pPr>
        <w:rPr>
          <w:i/>
        </w:rPr>
      </w:pPr>
      <w:r>
        <w:t>40 procent av studenterna</w:t>
      </w:r>
      <w:r w:rsidR="00437191" w:rsidRPr="00EB0B98">
        <w:t xml:space="preserve"> skattar </w:t>
      </w:r>
      <w:r w:rsidR="00AD7D62" w:rsidRPr="00EB0B98">
        <w:t xml:space="preserve">sina matematikkunskaper som mycket bra. </w:t>
      </w:r>
      <w:r w:rsidR="00C35D00">
        <w:t>Studenter</w:t>
      </w:r>
      <w:r w:rsidR="006B59C1">
        <w:t>na</w:t>
      </w:r>
      <w:r w:rsidR="00C35D00">
        <w:t xml:space="preserve"> på de femåriga programmen skattar sina matematikkunskaper högre än de som går på ett treårigt. </w:t>
      </w:r>
      <w:r w:rsidR="00837D29">
        <w:t xml:space="preserve">Mer än var </w:t>
      </w:r>
      <w:r w:rsidR="006B59C1">
        <w:t>fjärde</w:t>
      </w:r>
      <w:r w:rsidR="00837D29">
        <w:t xml:space="preserve"> högskoleingenjörsstudent,</w:t>
      </w:r>
      <w:r w:rsidR="009D5F2E">
        <w:rPr>
          <w:i/>
        </w:rPr>
        <w:t xml:space="preserve"> </w:t>
      </w:r>
      <w:r w:rsidR="009D5F2E" w:rsidRPr="009D5F2E">
        <w:t>2</w:t>
      </w:r>
      <w:r w:rsidR="00B94097" w:rsidRPr="009D5F2E">
        <w:t>7</w:t>
      </w:r>
      <w:r w:rsidR="00AD7D62" w:rsidRPr="009D5F2E">
        <w:t xml:space="preserve"> procent</w:t>
      </w:r>
      <w:r w:rsidR="00837D29">
        <w:t xml:space="preserve">, </w:t>
      </w:r>
      <w:r w:rsidR="00AD7D62" w:rsidRPr="009D5F2E">
        <w:t>skatta</w:t>
      </w:r>
      <w:r w:rsidR="00C84041" w:rsidRPr="009D5F2E">
        <w:t>r</w:t>
      </w:r>
      <w:r w:rsidR="00AD7D62" w:rsidRPr="009D5F2E">
        <w:t xml:space="preserve"> sina matematikkunskaper som mindre bra.</w:t>
      </w:r>
      <w:r w:rsidR="00AD7D62" w:rsidRPr="00127ADF">
        <w:rPr>
          <w:i/>
        </w:rPr>
        <w:t xml:space="preserve"> </w:t>
      </w:r>
      <w:r w:rsidR="00872511">
        <w:t xml:space="preserve">Flertalet studenter upplever att undervisningen </w:t>
      </w:r>
      <w:r w:rsidR="006B59C1">
        <w:t xml:space="preserve">i gymnasieskolan både </w:t>
      </w:r>
      <w:r w:rsidR="00872511">
        <w:t>inspirerat och utvecklat deras kunskaper inom teknik och naturvetenskap.</w:t>
      </w:r>
    </w:p>
    <w:p w:rsidR="009D5F2E" w:rsidRPr="009D5F2E" w:rsidRDefault="00CD4235" w:rsidP="00B65B6E">
      <w:pPr>
        <w:rPr>
          <w:i/>
        </w:rPr>
      </w:pPr>
      <w:r w:rsidRPr="00EB0B98">
        <w:t xml:space="preserve">Studenterna kom framför allt i kontakt med KTH via webben och sociala kontakter. Kataloger och </w:t>
      </w:r>
      <w:r w:rsidR="00677694" w:rsidRPr="00EB0B98">
        <w:t>liknande</w:t>
      </w:r>
      <w:r w:rsidRPr="00EB0B98">
        <w:t xml:space="preserve"> material </w:t>
      </w:r>
      <w:r w:rsidR="00677694" w:rsidRPr="00EB0B98">
        <w:t>ha</w:t>
      </w:r>
      <w:r w:rsidR="009D5F2E">
        <w:t>r bra genomslag</w:t>
      </w:r>
      <w:r w:rsidR="00677694" w:rsidRPr="00EB0B98">
        <w:t>.</w:t>
      </w:r>
      <w:r w:rsidRPr="00EB0B98">
        <w:t xml:space="preserve"> </w:t>
      </w:r>
      <w:r w:rsidR="00677694" w:rsidRPr="00EB0B98">
        <w:t xml:space="preserve">Reklam och mer riktade insatser har på hela taget marginell </w:t>
      </w:r>
      <w:r w:rsidR="00D64953" w:rsidRPr="00EB0B98">
        <w:t>effekt</w:t>
      </w:r>
      <w:r w:rsidR="00D70FF8" w:rsidRPr="00EB0B98">
        <w:t xml:space="preserve">. </w:t>
      </w:r>
      <w:r w:rsidR="00D70FF8" w:rsidRPr="009D5F2E">
        <w:t>Endast</w:t>
      </w:r>
      <w:r w:rsidRPr="009D5F2E">
        <w:t xml:space="preserve"> </w:t>
      </w:r>
      <w:r w:rsidR="00354061" w:rsidRPr="009D5F2E">
        <w:t>två evenemang</w:t>
      </w:r>
      <w:r w:rsidRPr="009D5F2E">
        <w:t xml:space="preserve"> tilldrog sig någon </w:t>
      </w:r>
      <w:r w:rsidR="00354061" w:rsidRPr="009D5F2E">
        <w:t>större</w:t>
      </w:r>
      <w:r w:rsidRPr="009D5F2E">
        <w:t xml:space="preserve"> uppmärksamhet</w:t>
      </w:r>
      <w:r w:rsidR="00D64953" w:rsidRPr="009D5F2E">
        <w:t>:</w:t>
      </w:r>
      <w:r w:rsidRPr="009D5F2E">
        <w:t xml:space="preserve"> SACO mässan och</w:t>
      </w:r>
      <w:r w:rsidRPr="00127ADF">
        <w:rPr>
          <w:i/>
        </w:rPr>
        <w:t xml:space="preserve"> </w:t>
      </w:r>
      <w:r w:rsidR="009D5F2E" w:rsidRPr="00262E96">
        <w:rPr>
          <w:rFonts w:eastAsia="Times New Roman" w:cs="Calibri"/>
          <w:color w:val="000000"/>
          <w:szCs w:val="24"/>
          <w:lang w:eastAsia="sv-SE"/>
        </w:rPr>
        <w:t>Träffat/</w:t>
      </w:r>
      <w:r w:rsidR="006B59C1">
        <w:rPr>
          <w:rFonts w:eastAsia="Times New Roman" w:cs="Calibri"/>
          <w:color w:val="000000"/>
          <w:szCs w:val="24"/>
          <w:lang w:eastAsia="sv-SE"/>
        </w:rPr>
        <w:t xml:space="preserve"> </w:t>
      </w:r>
      <w:r w:rsidR="009D5F2E" w:rsidRPr="00262E96">
        <w:rPr>
          <w:rFonts w:eastAsia="Times New Roman" w:cs="Calibri"/>
          <w:color w:val="000000"/>
          <w:szCs w:val="24"/>
          <w:lang w:eastAsia="sv-SE"/>
        </w:rPr>
        <w:t>lyssnat på representant från KTH på gymnasiet</w:t>
      </w:r>
      <w:r w:rsidRPr="00127ADF">
        <w:rPr>
          <w:i/>
        </w:rPr>
        <w:t xml:space="preserve">. </w:t>
      </w:r>
    </w:p>
    <w:p w:rsidR="009D5F2E" w:rsidRDefault="009D5F2E" w:rsidP="00B65B6E">
      <w:r w:rsidRPr="002308C0">
        <w:t>Studenterna var inför sitt utbildningsval på det hela taget mycket nöjda med beskrivningen av progra</w:t>
      </w:r>
      <w:r w:rsidR="00F90178">
        <w:t xml:space="preserve">mmet, behörighet och antagning och information om kurser och masterprogram. </w:t>
      </w:r>
      <w:r w:rsidR="00677694" w:rsidRPr="009D5F2E">
        <w:t xml:space="preserve">När utbildningen väl </w:t>
      </w:r>
      <w:r w:rsidR="00A7412E" w:rsidRPr="009D5F2E">
        <w:t>kommit igång</w:t>
      </w:r>
      <w:r w:rsidR="00677694" w:rsidRPr="009D5F2E">
        <w:t xml:space="preserve"> vill studenterna framför </w:t>
      </w:r>
      <w:r w:rsidR="009564B4" w:rsidRPr="009D5F2E">
        <w:t xml:space="preserve">allt </w:t>
      </w:r>
      <w:r w:rsidR="00677694" w:rsidRPr="009D5F2E">
        <w:t>ha hjälp</w:t>
      </w:r>
      <w:r>
        <w:rPr>
          <w:i/>
        </w:rPr>
        <w:t xml:space="preserve"> </w:t>
      </w:r>
      <w:r w:rsidRPr="00360BDB">
        <w:t>med karriärplanering, information om sin utbildning,</w:t>
      </w:r>
      <w:r>
        <w:t xml:space="preserve"> programmering</w:t>
      </w:r>
      <w:r w:rsidRPr="00360BDB">
        <w:t>, studieteknik,</w:t>
      </w:r>
      <w:r w:rsidRPr="003F4C31">
        <w:rPr>
          <w:i/>
        </w:rPr>
        <w:t xml:space="preserve"> </w:t>
      </w:r>
      <w:r w:rsidRPr="00360BDB">
        <w:t>matematik</w:t>
      </w:r>
      <w:r w:rsidRPr="00CD2770">
        <w:t>, tids- och studieplanering</w:t>
      </w:r>
      <w:r w:rsidRPr="003F4C31">
        <w:rPr>
          <w:i/>
        </w:rPr>
        <w:t xml:space="preserve"> </w:t>
      </w:r>
      <w:r w:rsidRPr="00CD2770">
        <w:t xml:space="preserve">och kurs i ”Stress inför tentamen”. </w:t>
      </w:r>
    </w:p>
    <w:p w:rsidR="00A41D04" w:rsidRDefault="00CB2644" w:rsidP="00B65B6E">
      <w:r w:rsidRPr="00EB0B98">
        <w:lastRenderedPageBreak/>
        <w:t>Avslutningsvis är studenterna på de femåriga programmen</w:t>
      </w:r>
      <w:r w:rsidR="00AD7D62" w:rsidRPr="00EB0B98">
        <w:t xml:space="preserve"> </w:t>
      </w:r>
      <w:r w:rsidRPr="00EB0B98">
        <w:t>mer motiverade</w:t>
      </w:r>
      <w:r w:rsidR="00413530" w:rsidRPr="00EB0B98">
        <w:t xml:space="preserve"> och </w:t>
      </w:r>
      <w:r w:rsidRPr="00EB0B98">
        <w:t>utmanas mer av universitetsstudier</w:t>
      </w:r>
      <w:r w:rsidR="00413530" w:rsidRPr="00EB0B98">
        <w:t xml:space="preserve"> än </w:t>
      </w:r>
      <w:r w:rsidR="00B0135B" w:rsidRPr="00EB0B98">
        <w:t xml:space="preserve">studenterna på </w:t>
      </w:r>
      <w:r w:rsidR="00413530" w:rsidRPr="00EB0B98">
        <w:t xml:space="preserve">de övriga programmen. </w:t>
      </w:r>
      <w:r w:rsidR="00B0135B" w:rsidRPr="00EB0B98">
        <w:t xml:space="preserve">Studenterna på de femåriga programmen </w:t>
      </w:r>
      <w:r w:rsidRPr="00EB0B98">
        <w:t>anser att de går på de bästa utbildning</w:t>
      </w:r>
      <w:r w:rsidR="00F502B4" w:rsidRPr="00EB0B98">
        <w:t>sprogrammen</w:t>
      </w:r>
      <w:r w:rsidR="00B0135B" w:rsidRPr="00EB0B98">
        <w:t xml:space="preserve"> </w:t>
      </w:r>
      <w:r w:rsidR="002A724F" w:rsidRPr="00EB0B98">
        <w:t>och</w:t>
      </w:r>
      <w:r w:rsidR="00B0135B" w:rsidRPr="00EB0B98">
        <w:t xml:space="preserve"> </w:t>
      </w:r>
      <w:r w:rsidRPr="00EB0B98">
        <w:t xml:space="preserve">att de kommer att ha bättre kontakt med sina studiekamrater än de som går på ett treårigt program. </w:t>
      </w:r>
      <w:r w:rsidR="009D5F2E">
        <w:t>Studenterna på de femåriga programmen</w:t>
      </w:r>
      <w:r w:rsidRPr="00EB0B98">
        <w:t xml:space="preserve"> skattar också sina kunskaper inom matematik, fysik och kemi högre än de övriga. </w:t>
      </w:r>
      <w:r w:rsidR="007A6219" w:rsidRPr="00EB0B98">
        <w:t xml:space="preserve">Sett till resultatet från denna undersökning förfaller </w:t>
      </w:r>
      <w:r w:rsidR="00C83224" w:rsidRPr="00EB0B98">
        <w:t xml:space="preserve">det som om </w:t>
      </w:r>
      <w:r w:rsidR="007A6219" w:rsidRPr="00EB0B98">
        <w:t>studenterna på de femåriga programmen ha</w:t>
      </w:r>
      <w:r w:rsidR="00C83224" w:rsidRPr="00EB0B98">
        <w:t>r</w:t>
      </w:r>
      <w:r w:rsidR="007A6219" w:rsidRPr="00EB0B98">
        <w:t xml:space="preserve"> bättre förutsättningar att fullfölja sin utbildning än de som bevistar ett treårigt program. </w:t>
      </w:r>
    </w:p>
    <w:p w:rsidR="00A41D04" w:rsidRDefault="00A41D04">
      <w:r>
        <w:br w:type="page"/>
      </w:r>
    </w:p>
    <w:p w:rsidR="00A41D04" w:rsidRDefault="00A41D04" w:rsidP="00A41D04">
      <w:pPr>
        <w:pStyle w:val="Rubrik1"/>
        <w:rPr>
          <w:lang w:val="en-US"/>
        </w:rPr>
      </w:pPr>
      <w:bookmarkStart w:id="16" w:name="_Toc58403274"/>
      <w:r w:rsidRPr="00A41D04">
        <w:rPr>
          <w:lang w:val="en-US"/>
        </w:rPr>
        <w:lastRenderedPageBreak/>
        <w:t>Summary</w:t>
      </w:r>
      <w:bookmarkEnd w:id="16"/>
    </w:p>
    <w:p w:rsidR="00BE481F" w:rsidRPr="00BE481F" w:rsidRDefault="00BE481F" w:rsidP="00BE481F">
      <w:pPr>
        <w:rPr>
          <w:lang w:val="en-US"/>
        </w:rPr>
      </w:pPr>
      <w:r w:rsidRPr="00BE481F">
        <w:rPr>
          <w:lang w:val="en-US"/>
        </w:rPr>
        <w:t>In the autumn of 20</w:t>
      </w:r>
      <w:r w:rsidR="00820B19">
        <w:rPr>
          <w:lang w:val="en-US"/>
        </w:rPr>
        <w:t>20</w:t>
      </w:r>
      <w:r w:rsidRPr="00BE481F">
        <w:rPr>
          <w:lang w:val="en-US"/>
        </w:rPr>
        <w:t xml:space="preserve">, a </w:t>
      </w:r>
      <w:r w:rsidR="00820B19">
        <w:rPr>
          <w:lang w:val="en-US"/>
        </w:rPr>
        <w:t xml:space="preserve">digital </w:t>
      </w:r>
      <w:r w:rsidRPr="00BE481F">
        <w:rPr>
          <w:lang w:val="en-US"/>
        </w:rPr>
        <w:t>questionnaire was given to the newly admitted students on KTH's five-year and three-year study programmes.</w:t>
      </w:r>
    </w:p>
    <w:p w:rsidR="00BE481F" w:rsidRPr="00BE481F" w:rsidRDefault="00BE481F" w:rsidP="00BE481F">
      <w:pPr>
        <w:rPr>
          <w:lang w:val="en-US"/>
        </w:rPr>
      </w:pPr>
      <w:r w:rsidRPr="00BE481F">
        <w:rPr>
          <w:lang w:val="en-US"/>
        </w:rPr>
        <w:t xml:space="preserve">The result shows that the students mainly come from the Stockholm region. A clear majority of the newly admitted students are 21 years old or younger, and most of them come from homes where at least one parent has engaged in academic studies. Women represent </w:t>
      </w:r>
      <w:r w:rsidR="000069D2">
        <w:rPr>
          <w:lang w:val="en-US"/>
        </w:rPr>
        <w:t>32</w:t>
      </w:r>
      <w:r w:rsidRPr="00BE481F">
        <w:rPr>
          <w:lang w:val="en-US"/>
        </w:rPr>
        <w:t xml:space="preserve"> percent of the population</w:t>
      </w:r>
      <w:r w:rsidR="00C256C8">
        <w:rPr>
          <w:lang w:val="en-US"/>
        </w:rPr>
        <w:t>, compared with 34 percent in 2015</w:t>
      </w:r>
      <w:r w:rsidRPr="00BE481F">
        <w:rPr>
          <w:lang w:val="en-US"/>
        </w:rPr>
        <w:t xml:space="preserve">. More than half of those </w:t>
      </w:r>
      <w:r w:rsidR="00C256C8">
        <w:rPr>
          <w:lang w:val="en-US"/>
        </w:rPr>
        <w:t>admitted in the autumn term of 2020</w:t>
      </w:r>
      <w:r w:rsidRPr="00BE481F">
        <w:rPr>
          <w:lang w:val="en-US"/>
        </w:rPr>
        <w:t xml:space="preserve"> have completed the Natural Science programme in secondary school. </w:t>
      </w:r>
    </w:p>
    <w:p w:rsidR="00BE481F" w:rsidRPr="00BE481F" w:rsidRDefault="00C256C8" w:rsidP="00BE481F">
      <w:pPr>
        <w:rPr>
          <w:lang w:val="en-US"/>
        </w:rPr>
      </w:pPr>
      <w:r>
        <w:rPr>
          <w:lang w:val="en-US"/>
        </w:rPr>
        <w:t>26</w:t>
      </w:r>
      <w:r w:rsidR="00BE481F" w:rsidRPr="00BE481F">
        <w:rPr>
          <w:lang w:val="en-US"/>
        </w:rPr>
        <w:t xml:space="preserve"> per cent of the total population has studied at some other university before beginning their studies at KTH. This is worrying given the fact that student loans are only granted for five years. In effect, more than one in four students admitted to a five-year programme do not have means to cover the whole education. This may have a negative impact on retention.</w:t>
      </w:r>
    </w:p>
    <w:p w:rsidR="00BE481F" w:rsidRPr="00BE481F" w:rsidRDefault="00BE481F" w:rsidP="00BE481F">
      <w:pPr>
        <w:rPr>
          <w:lang w:val="en-US"/>
        </w:rPr>
      </w:pPr>
      <w:r w:rsidRPr="00BE481F">
        <w:rPr>
          <w:lang w:val="en-US"/>
        </w:rPr>
        <w:t xml:space="preserve">The students have mainly applied to KTH based on the university's excellent reputation and high ranking in education and research, a personal interest in science and technology, and the prospect of good career opportunities. Other important factors include </w:t>
      </w:r>
      <w:r w:rsidR="00C256C8">
        <w:rPr>
          <w:lang w:val="en-US"/>
        </w:rPr>
        <w:t>c</w:t>
      </w:r>
      <w:r w:rsidR="00C256C8" w:rsidRPr="00C256C8">
        <w:rPr>
          <w:lang w:val="en-US"/>
        </w:rPr>
        <w:t xml:space="preserve">loseness to hometown </w:t>
      </w:r>
      <w:r w:rsidR="00C256C8">
        <w:rPr>
          <w:lang w:val="en-US"/>
        </w:rPr>
        <w:t>and b</w:t>
      </w:r>
      <w:r w:rsidR="00C256C8" w:rsidRPr="00C256C8">
        <w:rPr>
          <w:lang w:val="en-US"/>
        </w:rPr>
        <w:t>road range of work opportunities after graduation</w:t>
      </w:r>
      <w:r w:rsidRPr="00BE481F">
        <w:rPr>
          <w:lang w:val="en-US"/>
        </w:rPr>
        <w:t>.</w:t>
      </w:r>
    </w:p>
    <w:p w:rsidR="00BE481F" w:rsidRPr="00BE481F" w:rsidRDefault="00C256C8" w:rsidP="00BE481F">
      <w:pPr>
        <w:rPr>
          <w:lang w:val="en-US"/>
        </w:rPr>
      </w:pPr>
      <w:r>
        <w:rPr>
          <w:lang w:val="en-US"/>
        </w:rPr>
        <w:t>No less than 46</w:t>
      </w:r>
      <w:r w:rsidR="00BE481F" w:rsidRPr="00BE481F">
        <w:rPr>
          <w:lang w:val="en-US"/>
        </w:rPr>
        <w:t xml:space="preserve"> percent of the students claim to have hesitated before choosing a technical education. Women were more uncertain than men: slightly more than half maintain that they had doubts. The main reasons for hesitation, for the student population as a whole, </w:t>
      </w:r>
      <w:r w:rsidR="00115B63" w:rsidRPr="00BE481F">
        <w:rPr>
          <w:lang w:val="en-US"/>
        </w:rPr>
        <w:t>were uncertainty about whether professional life afterwards would fit</w:t>
      </w:r>
      <w:r w:rsidR="00115B63">
        <w:rPr>
          <w:lang w:val="en-US"/>
        </w:rPr>
        <w:t>,</w:t>
      </w:r>
      <w:r w:rsidR="00115B63" w:rsidRPr="00BE481F">
        <w:rPr>
          <w:lang w:val="en-US"/>
        </w:rPr>
        <w:t xml:space="preserve"> doubts about their interest in technology</w:t>
      </w:r>
      <w:r w:rsidR="00115B63">
        <w:rPr>
          <w:lang w:val="en-US"/>
        </w:rPr>
        <w:t xml:space="preserve">, </w:t>
      </w:r>
      <w:r w:rsidR="00115B63" w:rsidRPr="00BE481F">
        <w:rPr>
          <w:lang w:val="en-US"/>
        </w:rPr>
        <w:t>uncertainty ab</w:t>
      </w:r>
      <w:r w:rsidR="00115B63">
        <w:rPr>
          <w:lang w:val="en-US"/>
        </w:rPr>
        <w:t xml:space="preserve">out managing the study pace, </w:t>
      </w:r>
      <w:r w:rsidR="00115B63" w:rsidRPr="00BE481F">
        <w:rPr>
          <w:lang w:val="en-US"/>
        </w:rPr>
        <w:t>anxiety about difficult mathematics</w:t>
      </w:r>
      <w:r w:rsidR="00115B63">
        <w:rPr>
          <w:lang w:val="en-US"/>
        </w:rPr>
        <w:t xml:space="preserve"> </w:t>
      </w:r>
      <w:r>
        <w:rPr>
          <w:lang w:val="en-US"/>
        </w:rPr>
        <w:t xml:space="preserve">and </w:t>
      </w:r>
      <w:r w:rsidRPr="00C256C8">
        <w:rPr>
          <w:lang w:val="en-US"/>
        </w:rPr>
        <w:t>if the education would be interesting enough</w:t>
      </w:r>
      <w:r w:rsidR="00BE481F" w:rsidRPr="00BE481F">
        <w:rPr>
          <w:lang w:val="en-US"/>
        </w:rPr>
        <w:t>. Women were particularly uncertain about their interest in technology and the career fit. Students on three-year programmes were especially discouraged by difficult mathematics.</w:t>
      </w:r>
    </w:p>
    <w:p w:rsidR="00BE481F" w:rsidRPr="005445A6" w:rsidRDefault="00C256C8" w:rsidP="00BE481F">
      <w:pPr>
        <w:rPr>
          <w:lang w:val="en-US"/>
        </w:rPr>
      </w:pPr>
      <w:r>
        <w:rPr>
          <w:lang w:val="en-US"/>
        </w:rPr>
        <w:t>40 percent</w:t>
      </w:r>
      <w:r w:rsidR="00BE481F" w:rsidRPr="00BE481F">
        <w:rPr>
          <w:lang w:val="en-US"/>
        </w:rPr>
        <w:t xml:space="preserve"> students estimates his/</w:t>
      </w:r>
      <w:r w:rsidR="006B59C1">
        <w:rPr>
          <w:lang w:val="en-US"/>
        </w:rPr>
        <w:t xml:space="preserve"> </w:t>
      </w:r>
      <w:r w:rsidR="00BE481F" w:rsidRPr="00BE481F">
        <w:rPr>
          <w:lang w:val="en-US"/>
        </w:rPr>
        <w:t xml:space="preserve">her math skills to be ‘very good’. Students on the five-year engineering programmes estimate their knowledge in mathematics, chemistry and physics considerably higher than the other students. </w:t>
      </w:r>
      <w:r>
        <w:rPr>
          <w:lang w:val="en-US"/>
        </w:rPr>
        <w:t>27</w:t>
      </w:r>
      <w:r w:rsidR="00BE481F" w:rsidRPr="00BE481F">
        <w:rPr>
          <w:lang w:val="en-US"/>
        </w:rPr>
        <w:t xml:space="preserve"> percent of the students on the three-year programmes estimate their math skills to be ‘</w:t>
      </w:r>
      <w:r>
        <w:rPr>
          <w:lang w:val="en-US"/>
        </w:rPr>
        <w:t>less</w:t>
      </w:r>
      <w:r w:rsidR="00BE481F" w:rsidRPr="00BE481F">
        <w:rPr>
          <w:lang w:val="en-US"/>
        </w:rPr>
        <w:t xml:space="preserve"> good’.</w:t>
      </w:r>
      <w:r w:rsidR="005445A6">
        <w:rPr>
          <w:lang w:val="en-US"/>
        </w:rPr>
        <w:t xml:space="preserve"> </w:t>
      </w:r>
      <w:r w:rsidR="005445A6" w:rsidRPr="005445A6">
        <w:rPr>
          <w:lang w:val="en-US"/>
        </w:rPr>
        <w:t>Most students experience that teaching in upper secondary school has both inspired and developed their knowledge in technology and science.</w:t>
      </w:r>
    </w:p>
    <w:p w:rsidR="00BE481F" w:rsidRPr="00BE481F" w:rsidRDefault="00BE481F" w:rsidP="00BE481F">
      <w:pPr>
        <w:rPr>
          <w:lang w:val="en-US"/>
        </w:rPr>
      </w:pPr>
      <w:r w:rsidRPr="00BE481F">
        <w:rPr>
          <w:lang w:val="en-US"/>
        </w:rPr>
        <w:t xml:space="preserve">The students mainly came in contact with KTH via the web and social contacts. Student guidebooks were also relatively popular. Advertising and other more targeted efforts only had marginal effect. Only two events attracted attention, namely the SACO Fair and </w:t>
      </w:r>
      <w:r w:rsidR="000449C6" w:rsidRPr="000449C6">
        <w:rPr>
          <w:lang w:val="en-US"/>
        </w:rPr>
        <w:t>Met/</w:t>
      </w:r>
      <w:r w:rsidR="006B59C1">
        <w:rPr>
          <w:lang w:val="en-US"/>
        </w:rPr>
        <w:t xml:space="preserve"> </w:t>
      </w:r>
      <w:r w:rsidR="000449C6" w:rsidRPr="000449C6">
        <w:rPr>
          <w:lang w:val="en-US"/>
        </w:rPr>
        <w:t>listened to representatives from KTH at your upper secondary school</w:t>
      </w:r>
      <w:r w:rsidRPr="00BE481F">
        <w:rPr>
          <w:lang w:val="en-US"/>
        </w:rPr>
        <w:t>.</w:t>
      </w:r>
    </w:p>
    <w:p w:rsidR="00F90178" w:rsidRPr="00F90178" w:rsidRDefault="00DC39BC" w:rsidP="00F90178">
      <w:pPr>
        <w:rPr>
          <w:lang w:val="en-US"/>
        </w:rPr>
      </w:pPr>
      <w:r w:rsidRPr="00DC39BC">
        <w:rPr>
          <w:lang w:val="en-US"/>
        </w:rPr>
        <w:lastRenderedPageBreak/>
        <w:t>Prior to their choice of education, the students were generally very satisfied with</w:t>
      </w:r>
      <w:r>
        <w:rPr>
          <w:lang w:val="en-US"/>
        </w:rPr>
        <w:t xml:space="preserve"> </w:t>
      </w:r>
      <w:r w:rsidR="00F90178" w:rsidRPr="00F90178">
        <w:rPr>
          <w:lang w:val="en-US"/>
        </w:rPr>
        <w:t>Programme description</w:t>
      </w:r>
      <w:r w:rsidR="00F90178">
        <w:rPr>
          <w:lang w:val="en-US"/>
        </w:rPr>
        <w:t xml:space="preserve">, </w:t>
      </w:r>
      <w:r w:rsidR="00F90178" w:rsidRPr="00F90178">
        <w:rPr>
          <w:lang w:val="en-US"/>
        </w:rPr>
        <w:t>Eligibility and admission</w:t>
      </w:r>
      <w:r w:rsidR="00F90178">
        <w:rPr>
          <w:lang w:val="en-US"/>
        </w:rPr>
        <w:t xml:space="preserve"> and </w:t>
      </w:r>
      <w:r w:rsidR="00F90178" w:rsidRPr="00F90178">
        <w:rPr>
          <w:lang w:val="en-US"/>
        </w:rPr>
        <w:t>Information about courses and master's programs</w:t>
      </w:r>
      <w:r w:rsidR="00F90178">
        <w:rPr>
          <w:lang w:val="en-US"/>
        </w:rPr>
        <w:t xml:space="preserve">. </w:t>
      </w:r>
      <w:r w:rsidR="00BE481F" w:rsidRPr="00BE481F">
        <w:rPr>
          <w:lang w:val="en-US"/>
        </w:rPr>
        <w:t xml:space="preserve">During the studies, the students especially need help with career planning, </w:t>
      </w:r>
      <w:r w:rsidR="000449C6">
        <w:rPr>
          <w:lang w:val="en-US"/>
        </w:rPr>
        <w:t>i</w:t>
      </w:r>
      <w:r w:rsidR="000449C6" w:rsidRPr="000449C6">
        <w:rPr>
          <w:lang w:val="en-US"/>
        </w:rPr>
        <w:t>nformation about your education</w:t>
      </w:r>
      <w:r w:rsidR="000449C6">
        <w:rPr>
          <w:lang w:val="en-US"/>
        </w:rPr>
        <w:t>, p</w:t>
      </w:r>
      <w:r w:rsidR="000449C6" w:rsidRPr="000449C6">
        <w:rPr>
          <w:lang w:val="en-US"/>
        </w:rPr>
        <w:t>rogramming</w:t>
      </w:r>
      <w:r w:rsidR="000449C6">
        <w:rPr>
          <w:lang w:val="en-US"/>
        </w:rPr>
        <w:t xml:space="preserve">, </w:t>
      </w:r>
      <w:r w:rsidR="00BE481F" w:rsidRPr="00BE481F">
        <w:rPr>
          <w:lang w:val="en-US"/>
        </w:rPr>
        <w:t xml:space="preserve">study skills, mathematics, time management and </w:t>
      </w:r>
      <w:r w:rsidR="000449C6">
        <w:rPr>
          <w:lang w:val="en-US"/>
        </w:rPr>
        <w:t>c</w:t>
      </w:r>
      <w:r w:rsidR="000449C6" w:rsidRPr="000449C6">
        <w:rPr>
          <w:lang w:val="en-US"/>
        </w:rPr>
        <w:t>ourses like “Stress before exams”</w:t>
      </w:r>
      <w:r w:rsidR="00BE481F" w:rsidRPr="00BE481F">
        <w:rPr>
          <w:lang w:val="en-US"/>
        </w:rPr>
        <w:t xml:space="preserve">. </w:t>
      </w:r>
    </w:p>
    <w:p w:rsidR="00BE481F" w:rsidRPr="00BE481F" w:rsidRDefault="00BE481F" w:rsidP="00BE481F">
      <w:pPr>
        <w:rPr>
          <w:lang w:val="en-US"/>
        </w:rPr>
      </w:pPr>
      <w:r w:rsidRPr="00BE481F">
        <w:rPr>
          <w:lang w:val="en-US"/>
        </w:rPr>
        <w:t>Finally, students on five-year programmes come across as more motivated and stimulated by university studies than students on other programmes. Students on the five-year programmes believe that they attend the best study programmes and expect to have better contact with their fellow students than those who attend the three-year programmes. The students on the five-year programmes also estimate their knowledge in mathematics, physics and chemistry higher than others. Judging by the results of this study, the students on the five-year programmes are better placed to pursue their education than those attending a three-year programme.</w:t>
      </w:r>
    </w:p>
    <w:sectPr w:rsidR="00BE481F" w:rsidRPr="00BE481F">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CE" w:rsidRDefault="003F02CE" w:rsidP="000807C8">
      <w:pPr>
        <w:spacing w:after="0" w:line="240" w:lineRule="auto"/>
      </w:pPr>
      <w:r>
        <w:separator/>
      </w:r>
    </w:p>
  </w:endnote>
  <w:endnote w:type="continuationSeparator" w:id="0">
    <w:p w:rsidR="003F02CE" w:rsidRDefault="003F02CE" w:rsidP="0008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38812"/>
      <w:docPartObj>
        <w:docPartGallery w:val="Page Numbers (Bottom of Page)"/>
        <w:docPartUnique/>
      </w:docPartObj>
    </w:sdtPr>
    <w:sdtEndPr>
      <w:rPr>
        <w:sz w:val="20"/>
      </w:rPr>
    </w:sdtEndPr>
    <w:sdtContent>
      <w:p w:rsidR="00EB5AC6" w:rsidRPr="00C90669" w:rsidRDefault="00EB5AC6">
        <w:pPr>
          <w:pStyle w:val="Sidfot"/>
          <w:jc w:val="center"/>
          <w:rPr>
            <w:sz w:val="22"/>
          </w:rPr>
        </w:pPr>
        <w:r w:rsidRPr="00C90669">
          <w:rPr>
            <w:sz w:val="20"/>
          </w:rPr>
          <w:fldChar w:fldCharType="begin"/>
        </w:r>
        <w:r w:rsidRPr="00C90669">
          <w:rPr>
            <w:sz w:val="20"/>
          </w:rPr>
          <w:instrText>PAGE   \* MERGEFORMAT</w:instrText>
        </w:r>
        <w:r w:rsidRPr="00C90669">
          <w:rPr>
            <w:sz w:val="20"/>
          </w:rPr>
          <w:fldChar w:fldCharType="separate"/>
        </w:r>
        <w:r w:rsidR="001D5512">
          <w:rPr>
            <w:noProof/>
            <w:sz w:val="20"/>
          </w:rPr>
          <w:t>19</w:t>
        </w:r>
        <w:r w:rsidRPr="00C90669">
          <w:rPr>
            <w:sz w:val="20"/>
          </w:rPr>
          <w:fldChar w:fldCharType="end"/>
        </w:r>
      </w:p>
    </w:sdtContent>
  </w:sdt>
  <w:p w:rsidR="00EB5AC6" w:rsidRDefault="00EB5A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CE" w:rsidRDefault="003F02CE" w:rsidP="000807C8">
      <w:pPr>
        <w:spacing w:after="0" w:line="240" w:lineRule="auto"/>
      </w:pPr>
      <w:r>
        <w:separator/>
      </w:r>
    </w:p>
  </w:footnote>
  <w:footnote w:type="continuationSeparator" w:id="0">
    <w:p w:rsidR="003F02CE" w:rsidRDefault="003F02CE" w:rsidP="000807C8">
      <w:pPr>
        <w:spacing w:after="0" w:line="240" w:lineRule="auto"/>
      </w:pPr>
      <w:r>
        <w:continuationSeparator/>
      </w:r>
    </w:p>
  </w:footnote>
  <w:footnote w:id="1">
    <w:p w:rsidR="0091216D" w:rsidRDefault="0091216D" w:rsidP="0091216D">
      <w:pPr>
        <w:pStyle w:val="Fotnotstext"/>
      </w:pPr>
      <w:r>
        <w:rPr>
          <w:rStyle w:val="Fotnotsreferens"/>
        </w:rPr>
        <w:footnoteRef/>
      </w:r>
      <w:r>
        <w:t xml:space="preserve"> </w:t>
      </w:r>
      <w:r w:rsidRPr="0091216D">
        <w:rPr>
          <w:rFonts w:ascii="Garamond" w:hAnsi="Garamond"/>
        </w:rPr>
        <w:t>Uppräkningsvikten har räknats fram genom att dividera den reviderade populationstotalen med antalet svar för respektiv</w:t>
      </w:r>
      <w:r>
        <w:rPr>
          <w:rFonts w:ascii="Garamond" w:hAnsi="Garamond"/>
        </w:rPr>
        <w:t>e utbildningsprogram, så kallad</w:t>
      </w:r>
      <w:r w:rsidRPr="0091216D">
        <w:rPr>
          <w:rFonts w:ascii="Garamond" w:hAnsi="Garamond"/>
        </w:rPr>
        <w:t xml:space="preserve"> rak uppräkning inom strata. Vikterna bygger på antagandet att ramen återspeglar populationen väl och därmed att över- och undertäckningen är försumbar. Vid viktberäkning fick dessa vikten 1.</w:t>
      </w:r>
      <w:r>
        <w:rPr>
          <w:rFonts w:ascii="Garamond" w:hAnsi="Garamond"/>
        </w:rPr>
        <w:t xml:space="preserve"> </w:t>
      </w:r>
      <w:r w:rsidRPr="0091216D">
        <w:rPr>
          <w:rFonts w:ascii="Garamond" w:hAnsi="Garamond"/>
        </w:rPr>
        <w:t>För varje svarande person har en vikt beräknats. Syftet med detta är att kunna redovisa resultat för hela populationen och inte bara för de svarande. Vikterna har beräknats med hjälp av ett av SCB egenutvecklat SAS-makro (ETOS). Vikterna bygger på antagandet att ramen återspeglar populationen väl och därmed att över- och undertäckningen är försumbar. Dessutom antas att bortfallet inte skiljer sig från de svarande med avseende på undersökningsvariablerna.</w:t>
      </w:r>
    </w:p>
  </w:footnote>
  <w:footnote w:id="2">
    <w:p w:rsidR="00EB5AC6" w:rsidRPr="002A73DF" w:rsidRDefault="00EB5AC6" w:rsidP="002A73DF">
      <w:pPr>
        <w:pStyle w:val="Brdtext28"/>
        <w:rPr>
          <w:rFonts w:ascii="Garamond" w:hAnsi="Garamond"/>
          <w:color w:val="auto"/>
        </w:rPr>
      </w:pPr>
      <w:r w:rsidRPr="002A73DF">
        <w:rPr>
          <w:rStyle w:val="Fotnotsreferens"/>
          <w:rFonts w:ascii="Garamond" w:hAnsi="Garamond"/>
          <w:color w:val="auto"/>
        </w:rPr>
        <w:footnoteRef/>
      </w:r>
      <w:r w:rsidRPr="002A73DF">
        <w:rPr>
          <w:rFonts w:ascii="Garamond" w:hAnsi="Garamond"/>
        </w:rPr>
        <w:t xml:space="preserve"> </w:t>
      </w:r>
      <w:r w:rsidRPr="002A73DF">
        <w:rPr>
          <w:rFonts w:ascii="Garamond" w:hAnsi="Garamond" w:cs="Calibri"/>
          <w:color w:val="auto"/>
          <w:sz w:val="20"/>
        </w:rPr>
        <w:t xml:space="preserve">Tabellerna har sekretessgranskats av SCB så att celler baserade på mindre än tre svarande har prickats. Mycket osäkra skattningar, där konfidensintervallet är större än andelsskattningen, har också prickats.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234"/>
    <w:multiLevelType w:val="hybridMultilevel"/>
    <w:tmpl w:val="3F8A0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EC280C"/>
    <w:multiLevelType w:val="hybridMultilevel"/>
    <w:tmpl w:val="18C477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7309AA"/>
    <w:multiLevelType w:val="hybridMultilevel"/>
    <w:tmpl w:val="E634D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6F5090"/>
    <w:multiLevelType w:val="hybridMultilevel"/>
    <w:tmpl w:val="175A3F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143CB8"/>
    <w:multiLevelType w:val="hybridMultilevel"/>
    <w:tmpl w:val="5DC82BC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45766E"/>
    <w:multiLevelType w:val="hybridMultilevel"/>
    <w:tmpl w:val="0F36EE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260F91"/>
    <w:multiLevelType w:val="hybridMultilevel"/>
    <w:tmpl w:val="C0949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7131DA"/>
    <w:multiLevelType w:val="hybridMultilevel"/>
    <w:tmpl w:val="4BFA2D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7297896"/>
    <w:multiLevelType w:val="hybridMultilevel"/>
    <w:tmpl w:val="D45423D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D720A0"/>
    <w:multiLevelType w:val="hybridMultilevel"/>
    <w:tmpl w:val="BC8A8C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B851C65"/>
    <w:multiLevelType w:val="hybridMultilevel"/>
    <w:tmpl w:val="68B688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7A55B8E"/>
    <w:multiLevelType w:val="hybridMultilevel"/>
    <w:tmpl w:val="1EF89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673088"/>
    <w:multiLevelType w:val="hybridMultilevel"/>
    <w:tmpl w:val="FC3079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ED30F74"/>
    <w:multiLevelType w:val="hybridMultilevel"/>
    <w:tmpl w:val="EF66A96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6150AB"/>
    <w:multiLevelType w:val="hybridMultilevel"/>
    <w:tmpl w:val="2654DB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4056A5"/>
    <w:multiLevelType w:val="hybridMultilevel"/>
    <w:tmpl w:val="68B688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6946DC6"/>
    <w:multiLevelType w:val="hybridMultilevel"/>
    <w:tmpl w:val="BC8A8C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12"/>
  </w:num>
  <w:num w:numId="5">
    <w:abstractNumId w:val="14"/>
  </w:num>
  <w:num w:numId="6">
    <w:abstractNumId w:val="4"/>
  </w:num>
  <w:num w:numId="7">
    <w:abstractNumId w:val="0"/>
  </w:num>
  <w:num w:numId="8">
    <w:abstractNumId w:val="5"/>
  </w:num>
  <w:num w:numId="9">
    <w:abstractNumId w:val="13"/>
  </w:num>
  <w:num w:numId="10">
    <w:abstractNumId w:val="7"/>
  </w:num>
  <w:num w:numId="11">
    <w:abstractNumId w:val="3"/>
  </w:num>
  <w:num w:numId="12">
    <w:abstractNumId w:val="15"/>
  </w:num>
  <w:num w:numId="13">
    <w:abstractNumId w:val="2"/>
  </w:num>
  <w:num w:numId="14">
    <w:abstractNumId w:val="8"/>
  </w:num>
  <w:num w:numId="15">
    <w:abstractNumId w:val="9"/>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D9"/>
    <w:rsid w:val="000013E2"/>
    <w:rsid w:val="00002499"/>
    <w:rsid w:val="00003D80"/>
    <w:rsid w:val="00003E3E"/>
    <w:rsid w:val="000069D2"/>
    <w:rsid w:val="000070C1"/>
    <w:rsid w:val="000117DA"/>
    <w:rsid w:val="00011EC0"/>
    <w:rsid w:val="00013F7A"/>
    <w:rsid w:val="00020315"/>
    <w:rsid w:val="00020E77"/>
    <w:rsid w:val="00021536"/>
    <w:rsid w:val="00022EC3"/>
    <w:rsid w:val="00025C52"/>
    <w:rsid w:val="00026227"/>
    <w:rsid w:val="00026E24"/>
    <w:rsid w:val="000273BC"/>
    <w:rsid w:val="0003061C"/>
    <w:rsid w:val="0003252F"/>
    <w:rsid w:val="000339D6"/>
    <w:rsid w:val="00034FF6"/>
    <w:rsid w:val="000432A7"/>
    <w:rsid w:val="000449C6"/>
    <w:rsid w:val="00045047"/>
    <w:rsid w:val="0004518B"/>
    <w:rsid w:val="00045878"/>
    <w:rsid w:val="00047945"/>
    <w:rsid w:val="00050FE7"/>
    <w:rsid w:val="000550C7"/>
    <w:rsid w:val="00055849"/>
    <w:rsid w:val="00055A83"/>
    <w:rsid w:val="00066293"/>
    <w:rsid w:val="00066397"/>
    <w:rsid w:val="00070CF1"/>
    <w:rsid w:val="000748AF"/>
    <w:rsid w:val="00075333"/>
    <w:rsid w:val="00076253"/>
    <w:rsid w:val="000807C8"/>
    <w:rsid w:val="00080A15"/>
    <w:rsid w:val="00086AAF"/>
    <w:rsid w:val="00092F42"/>
    <w:rsid w:val="000A57DC"/>
    <w:rsid w:val="000A7DBE"/>
    <w:rsid w:val="000B22C4"/>
    <w:rsid w:val="000B308D"/>
    <w:rsid w:val="000B3825"/>
    <w:rsid w:val="000B38BA"/>
    <w:rsid w:val="000B7519"/>
    <w:rsid w:val="000C4A4C"/>
    <w:rsid w:val="000C4D32"/>
    <w:rsid w:val="000C60B2"/>
    <w:rsid w:val="000C6403"/>
    <w:rsid w:val="000C64C0"/>
    <w:rsid w:val="000D1967"/>
    <w:rsid w:val="000D26BF"/>
    <w:rsid w:val="000D2920"/>
    <w:rsid w:val="000D2FAF"/>
    <w:rsid w:val="000D6573"/>
    <w:rsid w:val="000E07CE"/>
    <w:rsid w:val="000E1179"/>
    <w:rsid w:val="000E239D"/>
    <w:rsid w:val="000E46A2"/>
    <w:rsid w:val="000E641B"/>
    <w:rsid w:val="000F14D0"/>
    <w:rsid w:val="000F716D"/>
    <w:rsid w:val="000F7AF6"/>
    <w:rsid w:val="000F7E89"/>
    <w:rsid w:val="00100F17"/>
    <w:rsid w:val="00101BF3"/>
    <w:rsid w:val="00102187"/>
    <w:rsid w:val="00103E85"/>
    <w:rsid w:val="00107078"/>
    <w:rsid w:val="001157AD"/>
    <w:rsid w:val="00115B63"/>
    <w:rsid w:val="00120CB1"/>
    <w:rsid w:val="001214F9"/>
    <w:rsid w:val="00124B1C"/>
    <w:rsid w:val="00127ADF"/>
    <w:rsid w:val="00134B80"/>
    <w:rsid w:val="00134CFE"/>
    <w:rsid w:val="0014004C"/>
    <w:rsid w:val="0015242A"/>
    <w:rsid w:val="0015406D"/>
    <w:rsid w:val="00155F00"/>
    <w:rsid w:val="00157C3A"/>
    <w:rsid w:val="00160868"/>
    <w:rsid w:val="0016723E"/>
    <w:rsid w:val="00171E3E"/>
    <w:rsid w:val="00172905"/>
    <w:rsid w:val="00173030"/>
    <w:rsid w:val="001776D5"/>
    <w:rsid w:val="001838A7"/>
    <w:rsid w:val="001838B2"/>
    <w:rsid w:val="00183AA0"/>
    <w:rsid w:val="00184612"/>
    <w:rsid w:val="001874A3"/>
    <w:rsid w:val="00187D51"/>
    <w:rsid w:val="001917B4"/>
    <w:rsid w:val="00193036"/>
    <w:rsid w:val="00193B66"/>
    <w:rsid w:val="00196435"/>
    <w:rsid w:val="001A0DC1"/>
    <w:rsid w:val="001A4396"/>
    <w:rsid w:val="001B56E4"/>
    <w:rsid w:val="001C3E64"/>
    <w:rsid w:val="001C51DF"/>
    <w:rsid w:val="001D3AFA"/>
    <w:rsid w:val="001D4376"/>
    <w:rsid w:val="001D5512"/>
    <w:rsid w:val="001D5F22"/>
    <w:rsid w:val="001D71CB"/>
    <w:rsid w:val="001E2809"/>
    <w:rsid w:val="001E4FCE"/>
    <w:rsid w:val="001E6052"/>
    <w:rsid w:val="001E7558"/>
    <w:rsid w:val="001E7987"/>
    <w:rsid w:val="001F0935"/>
    <w:rsid w:val="001F385C"/>
    <w:rsid w:val="001F5B35"/>
    <w:rsid w:val="001F72A2"/>
    <w:rsid w:val="00200441"/>
    <w:rsid w:val="00202B49"/>
    <w:rsid w:val="00203C79"/>
    <w:rsid w:val="002045B2"/>
    <w:rsid w:val="00205B88"/>
    <w:rsid w:val="00212A2E"/>
    <w:rsid w:val="00216258"/>
    <w:rsid w:val="002167F4"/>
    <w:rsid w:val="00221B6F"/>
    <w:rsid w:val="002230DD"/>
    <w:rsid w:val="002252C4"/>
    <w:rsid w:val="0022601A"/>
    <w:rsid w:val="00227DA7"/>
    <w:rsid w:val="00230838"/>
    <w:rsid w:val="002308C0"/>
    <w:rsid w:val="00230C90"/>
    <w:rsid w:val="00240C97"/>
    <w:rsid w:val="00242241"/>
    <w:rsid w:val="002458B5"/>
    <w:rsid w:val="0025164C"/>
    <w:rsid w:val="0025283F"/>
    <w:rsid w:val="00254734"/>
    <w:rsid w:val="00255A4D"/>
    <w:rsid w:val="00255C22"/>
    <w:rsid w:val="00256C6E"/>
    <w:rsid w:val="002617ED"/>
    <w:rsid w:val="00262E96"/>
    <w:rsid w:val="00264456"/>
    <w:rsid w:val="0026703E"/>
    <w:rsid w:val="0027051E"/>
    <w:rsid w:val="00270C0D"/>
    <w:rsid w:val="00271994"/>
    <w:rsid w:val="00273FE7"/>
    <w:rsid w:val="00274021"/>
    <w:rsid w:val="00281046"/>
    <w:rsid w:val="00281B00"/>
    <w:rsid w:val="00282F31"/>
    <w:rsid w:val="0028315C"/>
    <w:rsid w:val="00286591"/>
    <w:rsid w:val="00286ECE"/>
    <w:rsid w:val="00290D23"/>
    <w:rsid w:val="00292C79"/>
    <w:rsid w:val="00293265"/>
    <w:rsid w:val="002A1794"/>
    <w:rsid w:val="002A1C75"/>
    <w:rsid w:val="002A47C4"/>
    <w:rsid w:val="002A6AAE"/>
    <w:rsid w:val="002A724F"/>
    <w:rsid w:val="002A73DF"/>
    <w:rsid w:val="002A78F0"/>
    <w:rsid w:val="002B5EBC"/>
    <w:rsid w:val="002B774A"/>
    <w:rsid w:val="002B7C07"/>
    <w:rsid w:val="002C098F"/>
    <w:rsid w:val="002C336D"/>
    <w:rsid w:val="002C3810"/>
    <w:rsid w:val="002C6FB5"/>
    <w:rsid w:val="002D51C3"/>
    <w:rsid w:val="002D56E8"/>
    <w:rsid w:val="002D5D93"/>
    <w:rsid w:val="002E011C"/>
    <w:rsid w:val="002E045F"/>
    <w:rsid w:val="002F1A03"/>
    <w:rsid w:val="002F7DAF"/>
    <w:rsid w:val="00302214"/>
    <w:rsid w:val="00306C8D"/>
    <w:rsid w:val="00307FB0"/>
    <w:rsid w:val="00310CDF"/>
    <w:rsid w:val="00311FE0"/>
    <w:rsid w:val="00315100"/>
    <w:rsid w:val="003156DF"/>
    <w:rsid w:val="00323B27"/>
    <w:rsid w:val="003243C2"/>
    <w:rsid w:val="00324F0A"/>
    <w:rsid w:val="003317D9"/>
    <w:rsid w:val="00335501"/>
    <w:rsid w:val="00335508"/>
    <w:rsid w:val="00336F23"/>
    <w:rsid w:val="00342416"/>
    <w:rsid w:val="00344311"/>
    <w:rsid w:val="00344340"/>
    <w:rsid w:val="00354061"/>
    <w:rsid w:val="0035719D"/>
    <w:rsid w:val="00357F43"/>
    <w:rsid w:val="00360ABD"/>
    <w:rsid w:val="00360BDB"/>
    <w:rsid w:val="003611A2"/>
    <w:rsid w:val="00363E9F"/>
    <w:rsid w:val="00363F4F"/>
    <w:rsid w:val="00365153"/>
    <w:rsid w:val="00366DA0"/>
    <w:rsid w:val="00367463"/>
    <w:rsid w:val="00373208"/>
    <w:rsid w:val="00374941"/>
    <w:rsid w:val="003847A9"/>
    <w:rsid w:val="0038564A"/>
    <w:rsid w:val="0038564D"/>
    <w:rsid w:val="0038614A"/>
    <w:rsid w:val="00395902"/>
    <w:rsid w:val="00397445"/>
    <w:rsid w:val="003A04BF"/>
    <w:rsid w:val="003A3020"/>
    <w:rsid w:val="003A3CBF"/>
    <w:rsid w:val="003A4701"/>
    <w:rsid w:val="003A6C6D"/>
    <w:rsid w:val="003B1883"/>
    <w:rsid w:val="003B2E89"/>
    <w:rsid w:val="003B39B8"/>
    <w:rsid w:val="003B3B6B"/>
    <w:rsid w:val="003B4194"/>
    <w:rsid w:val="003B7838"/>
    <w:rsid w:val="003C4521"/>
    <w:rsid w:val="003C6181"/>
    <w:rsid w:val="003C61C8"/>
    <w:rsid w:val="003D6D16"/>
    <w:rsid w:val="003E421D"/>
    <w:rsid w:val="003E5019"/>
    <w:rsid w:val="003E720B"/>
    <w:rsid w:val="003F02CE"/>
    <w:rsid w:val="003F1F58"/>
    <w:rsid w:val="003F206F"/>
    <w:rsid w:val="003F4C31"/>
    <w:rsid w:val="004015FC"/>
    <w:rsid w:val="00405BEE"/>
    <w:rsid w:val="00405CB2"/>
    <w:rsid w:val="00413530"/>
    <w:rsid w:val="0041449A"/>
    <w:rsid w:val="00414CF2"/>
    <w:rsid w:val="00415DC8"/>
    <w:rsid w:val="00415E0E"/>
    <w:rsid w:val="00416880"/>
    <w:rsid w:val="004208A1"/>
    <w:rsid w:val="00421B3D"/>
    <w:rsid w:val="00423E7F"/>
    <w:rsid w:val="004278AB"/>
    <w:rsid w:val="004320A6"/>
    <w:rsid w:val="00437191"/>
    <w:rsid w:val="004404C7"/>
    <w:rsid w:val="0044379D"/>
    <w:rsid w:val="0045017C"/>
    <w:rsid w:val="00452FE3"/>
    <w:rsid w:val="00455029"/>
    <w:rsid w:val="0045657A"/>
    <w:rsid w:val="004569C0"/>
    <w:rsid w:val="004616D0"/>
    <w:rsid w:val="00485011"/>
    <w:rsid w:val="00486797"/>
    <w:rsid w:val="00497DB1"/>
    <w:rsid w:val="004A12C2"/>
    <w:rsid w:val="004A213D"/>
    <w:rsid w:val="004A4F1C"/>
    <w:rsid w:val="004B5259"/>
    <w:rsid w:val="004B6C14"/>
    <w:rsid w:val="004C6290"/>
    <w:rsid w:val="004D0431"/>
    <w:rsid w:val="004D2CB4"/>
    <w:rsid w:val="004D4372"/>
    <w:rsid w:val="004D6909"/>
    <w:rsid w:val="004E0504"/>
    <w:rsid w:val="004E057B"/>
    <w:rsid w:val="004E516F"/>
    <w:rsid w:val="004E517F"/>
    <w:rsid w:val="004E732F"/>
    <w:rsid w:val="004F1BF8"/>
    <w:rsid w:val="004F27D0"/>
    <w:rsid w:val="004F4CA7"/>
    <w:rsid w:val="004F5627"/>
    <w:rsid w:val="005021EC"/>
    <w:rsid w:val="00506F45"/>
    <w:rsid w:val="00515C47"/>
    <w:rsid w:val="00516649"/>
    <w:rsid w:val="00527955"/>
    <w:rsid w:val="00532C6A"/>
    <w:rsid w:val="00533A28"/>
    <w:rsid w:val="00536797"/>
    <w:rsid w:val="0053786D"/>
    <w:rsid w:val="00541606"/>
    <w:rsid w:val="00541DE5"/>
    <w:rsid w:val="00542D93"/>
    <w:rsid w:val="005445A6"/>
    <w:rsid w:val="005467CE"/>
    <w:rsid w:val="00546935"/>
    <w:rsid w:val="00547F9B"/>
    <w:rsid w:val="005509EB"/>
    <w:rsid w:val="0055268A"/>
    <w:rsid w:val="00553662"/>
    <w:rsid w:val="00554A82"/>
    <w:rsid w:val="00555387"/>
    <w:rsid w:val="0056342F"/>
    <w:rsid w:val="00563550"/>
    <w:rsid w:val="0056389A"/>
    <w:rsid w:val="005650E6"/>
    <w:rsid w:val="005666DB"/>
    <w:rsid w:val="00575D01"/>
    <w:rsid w:val="00580814"/>
    <w:rsid w:val="00583643"/>
    <w:rsid w:val="00584E72"/>
    <w:rsid w:val="0058535F"/>
    <w:rsid w:val="0058797C"/>
    <w:rsid w:val="00587E90"/>
    <w:rsid w:val="00594EA4"/>
    <w:rsid w:val="00595A90"/>
    <w:rsid w:val="005969ED"/>
    <w:rsid w:val="005975AC"/>
    <w:rsid w:val="00597F4D"/>
    <w:rsid w:val="005A2584"/>
    <w:rsid w:val="005B035A"/>
    <w:rsid w:val="005B39D7"/>
    <w:rsid w:val="005B5E1F"/>
    <w:rsid w:val="005B65EE"/>
    <w:rsid w:val="005C0711"/>
    <w:rsid w:val="005C0FCF"/>
    <w:rsid w:val="005C39EC"/>
    <w:rsid w:val="005D1136"/>
    <w:rsid w:val="005D12CA"/>
    <w:rsid w:val="005D20C8"/>
    <w:rsid w:val="005D20E7"/>
    <w:rsid w:val="005D3D59"/>
    <w:rsid w:val="005D6CF5"/>
    <w:rsid w:val="005E03F5"/>
    <w:rsid w:val="005E09FE"/>
    <w:rsid w:val="005F119A"/>
    <w:rsid w:val="005F18B1"/>
    <w:rsid w:val="005F3BA3"/>
    <w:rsid w:val="005F7FF4"/>
    <w:rsid w:val="00600870"/>
    <w:rsid w:val="00607144"/>
    <w:rsid w:val="00611F0F"/>
    <w:rsid w:val="006137B7"/>
    <w:rsid w:val="006144CB"/>
    <w:rsid w:val="00620117"/>
    <w:rsid w:val="006216C9"/>
    <w:rsid w:val="00622FC2"/>
    <w:rsid w:val="0062554A"/>
    <w:rsid w:val="006266BD"/>
    <w:rsid w:val="006456B9"/>
    <w:rsid w:val="006502D5"/>
    <w:rsid w:val="0065042E"/>
    <w:rsid w:val="00650B33"/>
    <w:rsid w:val="0065127C"/>
    <w:rsid w:val="0065128E"/>
    <w:rsid w:val="00651524"/>
    <w:rsid w:val="00651802"/>
    <w:rsid w:val="00653D33"/>
    <w:rsid w:val="00655D5D"/>
    <w:rsid w:val="0066103D"/>
    <w:rsid w:val="00665F9D"/>
    <w:rsid w:val="00675A09"/>
    <w:rsid w:val="00677694"/>
    <w:rsid w:val="006842B0"/>
    <w:rsid w:val="00686A83"/>
    <w:rsid w:val="006A02A5"/>
    <w:rsid w:val="006A05CA"/>
    <w:rsid w:val="006A34CC"/>
    <w:rsid w:val="006A3C59"/>
    <w:rsid w:val="006A7FDD"/>
    <w:rsid w:val="006B59C1"/>
    <w:rsid w:val="006C047E"/>
    <w:rsid w:val="006C0FB3"/>
    <w:rsid w:val="006C53A5"/>
    <w:rsid w:val="006C7481"/>
    <w:rsid w:val="006C79AA"/>
    <w:rsid w:val="006D4A97"/>
    <w:rsid w:val="006E56BB"/>
    <w:rsid w:val="006F462D"/>
    <w:rsid w:val="006F5746"/>
    <w:rsid w:val="006F65DA"/>
    <w:rsid w:val="00703077"/>
    <w:rsid w:val="00712AB7"/>
    <w:rsid w:val="00713691"/>
    <w:rsid w:val="00715988"/>
    <w:rsid w:val="007174BE"/>
    <w:rsid w:val="00723613"/>
    <w:rsid w:val="007313B8"/>
    <w:rsid w:val="0073140B"/>
    <w:rsid w:val="00732272"/>
    <w:rsid w:val="00740341"/>
    <w:rsid w:val="007428F6"/>
    <w:rsid w:val="00745B74"/>
    <w:rsid w:val="00747E54"/>
    <w:rsid w:val="0075142C"/>
    <w:rsid w:val="007531AC"/>
    <w:rsid w:val="007572BF"/>
    <w:rsid w:val="00761EAF"/>
    <w:rsid w:val="0076297B"/>
    <w:rsid w:val="00763911"/>
    <w:rsid w:val="007678B4"/>
    <w:rsid w:val="00770CF1"/>
    <w:rsid w:val="00773B50"/>
    <w:rsid w:val="00773DF7"/>
    <w:rsid w:val="00780E8D"/>
    <w:rsid w:val="00782BDA"/>
    <w:rsid w:val="00785626"/>
    <w:rsid w:val="007901E9"/>
    <w:rsid w:val="00792CA0"/>
    <w:rsid w:val="00793C0B"/>
    <w:rsid w:val="00794A61"/>
    <w:rsid w:val="00795D12"/>
    <w:rsid w:val="0079647E"/>
    <w:rsid w:val="007A11F6"/>
    <w:rsid w:val="007A1734"/>
    <w:rsid w:val="007A6219"/>
    <w:rsid w:val="007A629E"/>
    <w:rsid w:val="007C0F2C"/>
    <w:rsid w:val="007C528E"/>
    <w:rsid w:val="007C6CF8"/>
    <w:rsid w:val="007C7A64"/>
    <w:rsid w:val="007D219B"/>
    <w:rsid w:val="007D7072"/>
    <w:rsid w:val="007E6D34"/>
    <w:rsid w:val="007F108F"/>
    <w:rsid w:val="007F162F"/>
    <w:rsid w:val="007F3F5C"/>
    <w:rsid w:val="007F4467"/>
    <w:rsid w:val="007F48B9"/>
    <w:rsid w:val="008008EE"/>
    <w:rsid w:val="008130F4"/>
    <w:rsid w:val="00815C29"/>
    <w:rsid w:val="00820B19"/>
    <w:rsid w:val="00822036"/>
    <w:rsid w:val="00822D8B"/>
    <w:rsid w:val="00822DE3"/>
    <w:rsid w:val="00823481"/>
    <w:rsid w:val="008309E8"/>
    <w:rsid w:val="00831339"/>
    <w:rsid w:val="00834E43"/>
    <w:rsid w:val="00835310"/>
    <w:rsid w:val="008370E4"/>
    <w:rsid w:val="00837CD5"/>
    <w:rsid w:val="00837D29"/>
    <w:rsid w:val="00840927"/>
    <w:rsid w:val="00843DE8"/>
    <w:rsid w:val="0084489D"/>
    <w:rsid w:val="00844C7A"/>
    <w:rsid w:val="00846D51"/>
    <w:rsid w:val="00846E3E"/>
    <w:rsid w:val="0085363D"/>
    <w:rsid w:val="00855D8C"/>
    <w:rsid w:val="0085648E"/>
    <w:rsid w:val="00856E4A"/>
    <w:rsid w:val="00857523"/>
    <w:rsid w:val="00862612"/>
    <w:rsid w:val="00863F03"/>
    <w:rsid w:val="00863F4D"/>
    <w:rsid w:val="00866E21"/>
    <w:rsid w:val="00867862"/>
    <w:rsid w:val="00870FB9"/>
    <w:rsid w:val="00871652"/>
    <w:rsid w:val="00872511"/>
    <w:rsid w:val="00876A5B"/>
    <w:rsid w:val="00877E12"/>
    <w:rsid w:val="0089376B"/>
    <w:rsid w:val="0089541B"/>
    <w:rsid w:val="008B1DBE"/>
    <w:rsid w:val="008B215E"/>
    <w:rsid w:val="008B4529"/>
    <w:rsid w:val="008B57D9"/>
    <w:rsid w:val="008B6CD7"/>
    <w:rsid w:val="008C01FA"/>
    <w:rsid w:val="008C2412"/>
    <w:rsid w:val="008C288E"/>
    <w:rsid w:val="008C4139"/>
    <w:rsid w:val="008C7255"/>
    <w:rsid w:val="008D4ED0"/>
    <w:rsid w:val="008E030C"/>
    <w:rsid w:val="008E4684"/>
    <w:rsid w:val="008E5416"/>
    <w:rsid w:val="008E5DB6"/>
    <w:rsid w:val="008E625D"/>
    <w:rsid w:val="008F1D07"/>
    <w:rsid w:val="008F572B"/>
    <w:rsid w:val="008F7586"/>
    <w:rsid w:val="0090662A"/>
    <w:rsid w:val="0091216D"/>
    <w:rsid w:val="00912C14"/>
    <w:rsid w:val="00917517"/>
    <w:rsid w:val="0092028D"/>
    <w:rsid w:val="00921197"/>
    <w:rsid w:val="00923B57"/>
    <w:rsid w:val="00924FA2"/>
    <w:rsid w:val="00930A0B"/>
    <w:rsid w:val="009356C3"/>
    <w:rsid w:val="00936A5C"/>
    <w:rsid w:val="009378EC"/>
    <w:rsid w:val="00937EEB"/>
    <w:rsid w:val="009403FA"/>
    <w:rsid w:val="00941B53"/>
    <w:rsid w:val="00943E49"/>
    <w:rsid w:val="00944B19"/>
    <w:rsid w:val="00947615"/>
    <w:rsid w:val="0095106C"/>
    <w:rsid w:val="00952B72"/>
    <w:rsid w:val="00955CEF"/>
    <w:rsid w:val="00956044"/>
    <w:rsid w:val="009564B4"/>
    <w:rsid w:val="009578D8"/>
    <w:rsid w:val="00960B21"/>
    <w:rsid w:val="009617BA"/>
    <w:rsid w:val="00961EE2"/>
    <w:rsid w:val="00967E18"/>
    <w:rsid w:val="00970B46"/>
    <w:rsid w:val="00971459"/>
    <w:rsid w:val="00976CC7"/>
    <w:rsid w:val="00977448"/>
    <w:rsid w:val="0097777B"/>
    <w:rsid w:val="00980F5E"/>
    <w:rsid w:val="009843A4"/>
    <w:rsid w:val="00985D2B"/>
    <w:rsid w:val="009872FE"/>
    <w:rsid w:val="00987EEA"/>
    <w:rsid w:val="00987FBB"/>
    <w:rsid w:val="00991C91"/>
    <w:rsid w:val="009945D2"/>
    <w:rsid w:val="00995FA3"/>
    <w:rsid w:val="00997D8C"/>
    <w:rsid w:val="009A53FA"/>
    <w:rsid w:val="009B098D"/>
    <w:rsid w:val="009B27FE"/>
    <w:rsid w:val="009B3F22"/>
    <w:rsid w:val="009B4714"/>
    <w:rsid w:val="009B5003"/>
    <w:rsid w:val="009B699B"/>
    <w:rsid w:val="009B74AE"/>
    <w:rsid w:val="009C057B"/>
    <w:rsid w:val="009C0BA5"/>
    <w:rsid w:val="009C34F1"/>
    <w:rsid w:val="009C5729"/>
    <w:rsid w:val="009C63E1"/>
    <w:rsid w:val="009D3122"/>
    <w:rsid w:val="009D45BD"/>
    <w:rsid w:val="009D5F2E"/>
    <w:rsid w:val="009D7C37"/>
    <w:rsid w:val="009E06FF"/>
    <w:rsid w:val="009E3B86"/>
    <w:rsid w:val="009E5D4B"/>
    <w:rsid w:val="009F3368"/>
    <w:rsid w:val="009F787B"/>
    <w:rsid w:val="00A0310F"/>
    <w:rsid w:val="00A03669"/>
    <w:rsid w:val="00A04D9C"/>
    <w:rsid w:val="00A052B8"/>
    <w:rsid w:val="00A05984"/>
    <w:rsid w:val="00A1253A"/>
    <w:rsid w:val="00A236F1"/>
    <w:rsid w:val="00A24E5A"/>
    <w:rsid w:val="00A255A5"/>
    <w:rsid w:val="00A27591"/>
    <w:rsid w:val="00A33365"/>
    <w:rsid w:val="00A334F1"/>
    <w:rsid w:val="00A33693"/>
    <w:rsid w:val="00A33996"/>
    <w:rsid w:val="00A363F9"/>
    <w:rsid w:val="00A373CA"/>
    <w:rsid w:val="00A40E19"/>
    <w:rsid w:val="00A41D04"/>
    <w:rsid w:val="00A44F31"/>
    <w:rsid w:val="00A450B0"/>
    <w:rsid w:val="00A51D35"/>
    <w:rsid w:val="00A53D95"/>
    <w:rsid w:val="00A57F83"/>
    <w:rsid w:val="00A60C22"/>
    <w:rsid w:val="00A61D93"/>
    <w:rsid w:val="00A716EE"/>
    <w:rsid w:val="00A7412E"/>
    <w:rsid w:val="00A75CEA"/>
    <w:rsid w:val="00A75DBB"/>
    <w:rsid w:val="00A7789C"/>
    <w:rsid w:val="00A81BE0"/>
    <w:rsid w:val="00A828C8"/>
    <w:rsid w:val="00A83D41"/>
    <w:rsid w:val="00A87CFA"/>
    <w:rsid w:val="00A9339E"/>
    <w:rsid w:val="00A9347D"/>
    <w:rsid w:val="00AA110B"/>
    <w:rsid w:val="00AA5533"/>
    <w:rsid w:val="00AA5FDD"/>
    <w:rsid w:val="00AA7177"/>
    <w:rsid w:val="00AB42A8"/>
    <w:rsid w:val="00AC11FF"/>
    <w:rsid w:val="00AC28D3"/>
    <w:rsid w:val="00AC30DD"/>
    <w:rsid w:val="00AC7ED9"/>
    <w:rsid w:val="00AD1AE5"/>
    <w:rsid w:val="00AD2098"/>
    <w:rsid w:val="00AD69D9"/>
    <w:rsid w:val="00AD7A5A"/>
    <w:rsid w:val="00AD7D62"/>
    <w:rsid w:val="00AE1121"/>
    <w:rsid w:val="00AE13C6"/>
    <w:rsid w:val="00AE6B1D"/>
    <w:rsid w:val="00AF088A"/>
    <w:rsid w:val="00AF1AAF"/>
    <w:rsid w:val="00AF2319"/>
    <w:rsid w:val="00AF3B93"/>
    <w:rsid w:val="00AF6071"/>
    <w:rsid w:val="00B0135B"/>
    <w:rsid w:val="00B060FF"/>
    <w:rsid w:val="00B07151"/>
    <w:rsid w:val="00B07CE8"/>
    <w:rsid w:val="00B15766"/>
    <w:rsid w:val="00B158F9"/>
    <w:rsid w:val="00B162B4"/>
    <w:rsid w:val="00B2052F"/>
    <w:rsid w:val="00B21C47"/>
    <w:rsid w:val="00B21DC3"/>
    <w:rsid w:val="00B22C0D"/>
    <w:rsid w:val="00B22DF4"/>
    <w:rsid w:val="00B32394"/>
    <w:rsid w:val="00B33AA0"/>
    <w:rsid w:val="00B424AB"/>
    <w:rsid w:val="00B42D44"/>
    <w:rsid w:val="00B46002"/>
    <w:rsid w:val="00B51616"/>
    <w:rsid w:val="00B52A5E"/>
    <w:rsid w:val="00B53D91"/>
    <w:rsid w:val="00B55902"/>
    <w:rsid w:val="00B65B6E"/>
    <w:rsid w:val="00B66917"/>
    <w:rsid w:val="00B6751E"/>
    <w:rsid w:val="00B70342"/>
    <w:rsid w:val="00B738FC"/>
    <w:rsid w:val="00B762F6"/>
    <w:rsid w:val="00B80495"/>
    <w:rsid w:val="00B82359"/>
    <w:rsid w:val="00B83634"/>
    <w:rsid w:val="00B83F1C"/>
    <w:rsid w:val="00B86EA2"/>
    <w:rsid w:val="00B91E7E"/>
    <w:rsid w:val="00B92290"/>
    <w:rsid w:val="00B94097"/>
    <w:rsid w:val="00B96386"/>
    <w:rsid w:val="00B969FA"/>
    <w:rsid w:val="00BA6718"/>
    <w:rsid w:val="00BA6D28"/>
    <w:rsid w:val="00BA726F"/>
    <w:rsid w:val="00BB18EE"/>
    <w:rsid w:val="00BB1C24"/>
    <w:rsid w:val="00BC02BB"/>
    <w:rsid w:val="00BC1976"/>
    <w:rsid w:val="00BC3A1D"/>
    <w:rsid w:val="00BC6B66"/>
    <w:rsid w:val="00BD189D"/>
    <w:rsid w:val="00BD6911"/>
    <w:rsid w:val="00BE056D"/>
    <w:rsid w:val="00BE0FC6"/>
    <w:rsid w:val="00BE47B1"/>
    <w:rsid w:val="00BE481F"/>
    <w:rsid w:val="00BE66B7"/>
    <w:rsid w:val="00BE67B5"/>
    <w:rsid w:val="00BE7314"/>
    <w:rsid w:val="00BF1981"/>
    <w:rsid w:val="00BF720C"/>
    <w:rsid w:val="00C006E2"/>
    <w:rsid w:val="00C00BA9"/>
    <w:rsid w:val="00C014B0"/>
    <w:rsid w:val="00C04876"/>
    <w:rsid w:val="00C059B6"/>
    <w:rsid w:val="00C07E87"/>
    <w:rsid w:val="00C11B5E"/>
    <w:rsid w:val="00C11CED"/>
    <w:rsid w:val="00C11E97"/>
    <w:rsid w:val="00C15B26"/>
    <w:rsid w:val="00C16834"/>
    <w:rsid w:val="00C24617"/>
    <w:rsid w:val="00C256C8"/>
    <w:rsid w:val="00C31A18"/>
    <w:rsid w:val="00C32F6F"/>
    <w:rsid w:val="00C33459"/>
    <w:rsid w:val="00C3402F"/>
    <w:rsid w:val="00C34C95"/>
    <w:rsid w:val="00C35D00"/>
    <w:rsid w:val="00C37961"/>
    <w:rsid w:val="00C41115"/>
    <w:rsid w:val="00C415B0"/>
    <w:rsid w:val="00C442DB"/>
    <w:rsid w:val="00C447B8"/>
    <w:rsid w:val="00C4536E"/>
    <w:rsid w:val="00C50558"/>
    <w:rsid w:val="00C667E8"/>
    <w:rsid w:val="00C73822"/>
    <w:rsid w:val="00C76401"/>
    <w:rsid w:val="00C80208"/>
    <w:rsid w:val="00C81486"/>
    <w:rsid w:val="00C821E5"/>
    <w:rsid w:val="00C8224A"/>
    <w:rsid w:val="00C83224"/>
    <w:rsid w:val="00C84041"/>
    <w:rsid w:val="00C844C6"/>
    <w:rsid w:val="00C850AF"/>
    <w:rsid w:val="00C862CF"/>
    <w:rsid w:val="00C86FCB"/>
    <w:rsid w:val="00C90669"/>
    <w:rsid w:val="00C936FC"/>
    <w:rsid w:val="00C93849"/>
    <w:rsid w:val="00CA199E"/>
    <w:rsid w:val="00CA2272"/>
    <w:rsid w:val="00CA3C18"/>
    <w:rsid w:val="00CB2496"/>
    <w:rsid w:val="00CB2644"/>
    <w:rsid w:val="00CB58B9"/>
    <w:rsid w:val="00CB7335"/>
    <w:rsid w:val="00CC26D7"/>
    <w:rsid w:val="00CD1FF0"/>
    <w:rsid w:val="00CD2770"/>
    <w:rsid w:val="00CD4235"/>
    <w:rsid w:val="00CD4630"/>
    <w:rsid w:val="00CD63A7"/>
    <w:rsid w:val="00CD6EEA"/>
    <w:rsid w:val="00CE0F39"/>
    <w:rsid w:val="00CE1567"/>
    <w:rsid w:val="00CE4315"/>
    <w:rsid w:val="00CE4B45"/>
    <w:rsid w:val="00CE582F"/>
    <w:rsid w:val="00CE5A38"/>
    <w:rsid w:val="00CE7842"/>
    <w:rsid w:val="00CF0865"/>
    <w:rsid w:val="00CF1EB3"/>
    <w:rsid w:val="00D02E22"/>
    <w:rsid w:val="00D034F9"/>
    <w:rsid w:val="00D05662"/>
    <w:rsid w:val="00D0764C"/>
    <w:rsid w:val="00D14DE1"/>
    <w:rsid w:val="00D15158"/>
    <w:rsid w:val="00D16391"/>
    <w:rsid w:val="00D206A9"/>
    <w:rsid w:val="00D22BE1"/>
    <w:rsid w:val="00D22E07"/>
    <w:rsid w:val="00D24420"/>
    <w:rsid w:val="00D27521"/>
    <w:rsid w:val="00D335D2"/>
    <w:rsid w:val="00D3402E"/>
    <w:rsid w:val="00D37EA7"/>
    <w:rsid w:val="00D42050"/>
    <w:rsid w:val="00D4267D"/>
    <w:rsid w:val="00D43800"/>
    <w:rsid w:val="00D47CB1"/>
    <w:rsid w:val="00D51C9D"/>
    <w:rsid w:val="00D541D1"/>
    <w:rsid w:val="00D634ED"/>
    <w:rsid w:val="00D64953"/>
    <w:rsid w:val="00D64E2C"/>
    <w:rsid w:val="00D6643E"/>
    <w:rsid w:val="00D67DA4"/>
    <w:rsid w:val="00D70FF8"/>
    <w:rsid w:val="00D75802"/>
    <w:rsid w:val="00D75D91"/>
    <w:rsid w:val="00D77F36"/>
    <w:rsid w:val="00D80DAB"/>
    <w:rsid w:val="00D8220D"/>
    <w:rsid w:val="00D91243"/>
    <w:rsid w:val="00D91C12"/>
    <w:rsid w:val="00D92822"/>
    <w:rsid w:val="00D93088"/>
    <w:rsid w:val="00D93545"/>
    <w:rsid w:val="00D9600F"/>
    <w:rsid w:val="00DA238C"/>
    <w:rsid w:val="00DA38BB"/>
    <w:rsid w:val="00DA3993"/>
    <w:rsid w:val="00DA4366"/>
    <w:rsid w:val="00DB1C96"/>
    <w:rsid w:val="00DB2874"/>
    <w:rsid w:val="00DB528D"/>
    <w:rsid w:val="00DC0EFB"/>
    <w:rsid w:val="00DC39BC"/>
    <w:rsid w:val="00DD02DC"/>
    <w:rsid w:val="00DD166B"/>
    <w:rsid w:val="00DD67E4"/>
    <w:rsid w:val="00DD77A6"/>
    <w:rsid w:val="00DE1E91"/>
    <w:rsid w:val="00DE2062"/>
    <w:rsid w:val="00DE4B71"/>
    <w:rsid w:val="00DF25F8"/>
    <w:rsid w:val="00DF33CD"/>
    <w:rsid w:val="00DF450A"/>
    <w:rsid w:val="00E01FB4"/>
    <w:rsid w:val="00E03678"/>
    <w:rsid w:val="00E04DF1"/>
    <w:rsid w:val="00E05679"/>
    <w:rsid w:val="00E13F17"/>
    <w:rsid w:val="00E142F0"/>
    <w:rsid w:val="00E25219"/>
    <w:rsid w:val="00E40B24"/>
    <w:rsid w:val="00E41F47"/>
    <w:rsid w:val="00E42071"/>
    <w:rsid w:val="00E432C8"/>
    <w:rsid w:val="00E43FAB"/>
    <w:rsid w:val="00E472D5"/>
    <w:rsid w:val="00E4761C"/>
    <w:rsid w:val="00E513D1"/>
    <w:rsid w:val="00E5301A"/>
    <w:rsid w:val="00E547C6"/>
    <w:rsid w:val="00E607BF"/>
    <w:rsid w:val="00E616BA"/>
    <w:rsid w:val="00E628E3"/>
    <w:rsid w:val="00E67F92"/>
    <w:rsid w:val="00E700A7"/>
    <w:rsid w:val="00E73140"/>
    <w:rsid w:val="00E741FC"/>
    <w:rsid w:val="00E81C0A"/>
    <w:rsid w:val="00E83B13"/>
    <w:rsid w:val="00E83EDE"/>
    <w:rsid w:val="00E86A43"/>
    <w:rsid w:val="00E93BDC"/>
    <w:rsid w:val="00E94657"/>
    <w:rsid w:val="00E97A71"/>
    <w:rsid w:val="00E97FB3"/>
    <w:rsid w:val="00EA3AB2"/>
    <w:rsid w:val="00EA4D12"/>
    <w:rsid w:val="00EA552B"/>
    <w:rsid w:val="00EA7B6F"/>
    <w:rsid w:val="00EB0B98"/>
    <w:rsid w:val="00EB0CE3"/>
    <w:rsid w:val="00EB2581"/>
    <w:rsid w:val="00EB50CB"/>
    <w:rsid w:val="00EB5AC6"/>
    <w:rsid w:val="00EC72BD"/>
    <w:rsid w:val="00ED211C"/>
    <w:rsid w:val="00ED5FD6"/>
    <w:rsid w:val="00EE2094"/>
    <w:rsid w:val="00EE20BA"/>
    <w:rsid w:val="00EE7F0E"/>
    <w:rsid w:val="00EF6DD9"/>
    <w:rsid w:val="00EF70DC"/>
    <w:rsid w:val="00F015D2"/>
    <w:rsid w:val="00F035D5"/>
    <w:rsid w:val="00F07ED6"/>
    <w:rsid w:val="00F12DBB"/>
    <w:rsid w:val="00F147A3"/>
    <w:rsid w:val="00F27B5C"/>
    <w:rsid w:val="00F33EFB"/>
    <w:rsid w:val="00F3697F"/>
    <w:rsid w:val="00F41E19"/>
    <w:rsid w:val="00F428BD"/>
    <w:rsid w:val="00F44E6F"/>
    <w:rsid w:val="00F46C74"/>
    <w:rsid w:val="00F502B4"/>
    <w:rsid w:val="00F54DD3"/>
    <w:rsid w:val="00F5528E"/>
    <w:rsid w:val="00F55F68"/>
    <w:rsid w:val="00F60EE4"/>
    <w:rsid w:val="00F64BDA"/>
    <w:rsid w:val="00F65293"/>
    <w:rsid w:val="00F704DA"/>
    <w:rsid w:val="00F71794"/>
    <w:rsid w:val="00F723DD"/>
    <w:rsid w:val="00F72A31"/>
    <w:rsid w:val="00F72B3D"/>
    <w:rsid w:val="00F73128"/>
    <w:rsid w:val="00F732AD"/>
    <w:rsid w:val="00F75EDE"/>
    <w:rsid w:val="00F80168"/>
    <w:rsid w:val="00F8504C"/>
    <w:rsid w:val="00F8571E"/>
    <w:rsid w:val="00F86002"/>
    <w:rsid w:val="00F87409"/>
    <w:rsid w:val="00F90178"/>
    <w:rsid w:val="00F97EB5"/>
    <w:rsid w:val="00FA5682"/>
    <w:rsid w:val="00FA5C72"/>
    <w:rsid w:val="00FB2F2F"/>
    <w:rsid w:val="00FB5771"/>
    <w:rsid w:val="00FB590C"/>
    <w:rsid w:val="00FB591F"/>
    <w:rsid w:val="00FC3A8E"/>
    <w:rsid w:val="00FC494B"/>
    <w:rsid w:val="00FC6C61"/>
    <w:rsid w:val="00FC776F"/>
    <w:rsid w:val="00FD1414"/>
    <w:rsid w:val="00FD5C09"/>
    <w:rsid w:val="00FD5CDE"/>
    <w:rsid w:val="00FD710F"/>
    <w:rsid w:val="00FE0423"/>
    <w:rsid w:val="00FE2F41"/>
    <w:rsid w:val="00FE7958"/>
    <w:rsid w:val="00FF08EE"/>
    <w:rsid w:val="00FF1767"/>
    <w:rsid w:val="00FF1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49113"/>
  <w15:docId w15:val="{8B0A6A56-217F-436E-B68D-7AF0368E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F7A"/>
    <w:rPr>
      <w:rFonts w:ascii="Georgia" w:hAnsi="Georgia"/>
      <w:sz w:val="24"/>
    </w:rPr>
  </w:style>
  <w:style w:type="paragraph" w:styleId="Rubrik1">
    <w:name w:val="heading 1"/>
    <w:basedOn w:val="Normal"/>
    <w:next w:val="Normal"/>
    <w:link w:val="Rubrik1Char"/>
    <w:uiPriority w:val="9"/>
    <w:qFormat/>
    <w:rsid w:val="006D4A97"/>
    <w:pPr>
      <w:keepNext/>
      <w:keepLines/>
      <w:spacing w:before="480" w:after="0"/>
      <w:outlineLvl w:val="0"/>
    </w:pPr>
    <w:rPr>
      <w:rFonts w:ascii="Verdana" w:eastAsiaTheme="majorEastAsia" w:hAnsi="Verdana" w:cstheme="majorBidi"/>
      <w:b/>
      <w:bCs/>
      <w:color w:val="365F91" w:themeColor="accent1" w:themeShade="BF"/>
      <w:sz w:val="32"/>
      <w:szCs w:val="28"/>
    </w:rPr>
  </w:style>
  <w:style w:type="paragraph" w:styleId="Rubrik2">
    <w:name w:val="heading 2"/>
    <w:basedOn w:val="Normal"/>
    <w:next w:val="Normal"/>
    <w:link w:val="Rubrik2Char"/>
    <w:uiPriority w:val="9"/>
    <w:unhideWhenUsed/>
    <w:qFormat/>
    <w:rsid w:val="000807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74021"/>
    <w:pPr>
      <w:keepNext/>
      <w:spacing w:before="240" w:after="60"/>
      <w:outlineLvl w:val="2"/>
    </w:pPr>
    <w:rPr>
      <w:rFonts w:ascii="Cambria" w:eastAsia="Times New Roman" w:hAnsi="Cambria" w:cs="Times New Roman"/>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03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0341"/>
    <w:rPr>
      <w:rFonts w:ascii="Tahoma" w:hAnsi="Tahoma" w:cs="Tahoma"/>
      <w:sz w:val="16"/>
      <w:szCs w:val="16"/>
    </w:rPr>
  </w:style>
  <w:style w:type="character" w:customStyle="1" w:styleId="Rubrik3Char">
    <w:name w:val="Rubrik 3 Char"/>
    <w:basedOn w:val="Standardstycketeckensnitt"/>
    <w:link w:val="Rubrik3"/>
    <w:uiPriority w:val="9"/>
    <w:rsid w:val="00274021"/>
    <w:rPr>
      <w:rFonts w:ascii="Cambria" w:eastAsia="Times New Roman" w:hAnsi="Cambria" w:cs="Times New Roman"/>
      <w:b/>
      <w:bCs/>
      <w:sz w:val="26"/>
      <w:szCs w:val="26"/>
    </w:rPr>
  </w:style>
  <w:style w:type="character" w:customStyle="1" w:styleId="Rubrik2Char">
    <w:name w:val="Rubrik 2 Char"/>
    <w:basedOn w:val="Standardstycketeckensnitt"/>
    <w:link w:val="Rubrik2"/>
    <w:uiPriority w:val="9"/>
    <w:rsid w:val="000807C8"/>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0807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07C8"/>
  </w:style>
  <w:style w:type="paragraph" w:styleId="Sidfot">
    <w:name w:val="footer"/>
    <w:basedOn w:val="Normal"/>
    <w:link w:val="SidfotChar"/>
    <w:uiPriority w:val="99"/>
    <w:unhideWhenUsed/>
    <w:rsid w:val="000807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07C8"/>
  </w:style>
  <w:style w:type="character" w:customStyle="1" w:styleId="Rubrik1Char">
    <w:name w:val="Rubrik 1 Char"/>
    <w:basedOn w:val="Standardstycketeckensnitt"/>
    <w:link w:val="Rubrik1"/>
    <w:uiPriority w:val="9"/>
    <w:rsid w:val="006D4A97"/>
    <w:rPr>
      <w:rFonts w:ascii="Verdana" w:eastAsiaTheme="majorEastAsia" w:hAnsi="Verdana" w:cstheme="majorBidi"/>
      <w:b/>
      <w:bCs/>
      <w:color w:val="365F91" w:themeColor="accent1" w:themeShade="BF"/>
      <w:sz w:val="32"/>
      <w:szCs w:val="28"/>
    </w:rPr>
  </w:style>
  <w:style w:type="paragraph" w:styleId="Innehllsfrteckningsrubrik">
    <w:name w:val="TOC Heading"/>
    <w:basedOn w:val="Rubrik1"/>
    <w:next w:val="Normal"/>
    <w:uiPriority w:val="39"/>
    <w:semiHidden/>
    <w:unhideWhenUsed/>
    <w:qFormat/>
    <w:rsid w:val="000F7AF6"/>
    <w:pPr>
      <w:outlineLvl w:val="9"/>
    </w:pPr>
    <w:rPr>
      <w:lang w:eastAsia="sv-SE"/>
    </w:rPr>
  </w:style>
  <w:style w:type="paragraph" w:styleId="Innehll2">
    <w:name w:val="toc 2"/>
    <w:basedOn w:val="Normal"/>
    <w:next w:val="Normal"/>
    <w:autoRedefine/>
    <w:uiPriority w:val="39"/>
    <w:unhideWhenUsed/>
    <w:rsid w:val="000F7AF6"/>
    <w:pPr>
      <w:spacing w:after="100"/>
      <w:ind w:left="220"/>
    </w:pPr>
  </w:style>
  <w:style w:type="paragraph" w:styleId="Innehll3">
    <w:name w:val="toc 3"/>
    <w:basedOn w:val="Normal"/>
    <w:next w:val="Normal"/>
    <w:autoRedefine/>
    <w:uiPriority w:val="39"/>
    <w:unhideWhenUsed/>
    <w:rsid w:val="000F7AF6"/>
    <w:pPr>
      <w:spacing w:after="100"/>
      <w:ind w:left="440"/>
    </w:pPr>
  </w:style>
  <w:style w:type="character" w:styleId="Hyperlnk">
    <w:name w:val="Hyperlink"/>
    <w:basedOn w:val="Standardstycketeckensnitt"/>
    <w:uiPriority w:val="99"/>
    <w:unhideWhenUsed/>
    <w:rsid w:val="000F7AF6"/>
    <w:rPr>
      <w:color w:val="0000FF" w:themeColor="hyperlink"/>
      <w:u w:val="single"/>
    </w:rPr>
  </w:style>
  <w:style w:type="paragraph" w:styleId="Liststycke">
    <w:name w:val="List Paragraph"/>
    <w:basedOn w:val="Normal"/>
    <w:uiPriority w:val="34"/>
    <w:qFormat/>
    <w:rsid w:val="00A75CEA"/>
    <w:pPr>
      <w:ind w:left="720"/>
      <w:contextualSpacing/>
    </w:pPr>
  </w:style>
  <w:style w:type="paragraph" w:customStyle="1" w:styleId="Default">
    <w:name w:val="Default"/>
    <w:rsid w:val="001E7558"/>
    <w:pPr>
      <w:autoSpaceDE w:val="0"/>
      <w:autoSpaceDN w:val="0"/>
      <w:adjustRightInd w:val="0"/>
      <w:spacing w:after="0" w:line="240" w:lineRule="auto"/>
    </w:pPr>
    <w:rPr>
      <w:rFonts w:ascii="Palatino Linotype" w:hAnsi="Palatino Linotype" w:cs="Palatino Linotype"/>
      <w:color w:val="000000"/>
      <w:sz w:val="24"/>
      <w:szCs w:val="24"/>
    </w:rPr>
  </w:style>
  <w:style w:type="paragraph" w:styleId="Innehll1">
    <w:name w:val="toc 1"/>
    <w:basedOn w:val="Normal"/>
    <w:next w:val="Normal"/>
    <w:autoRedefine/>
    <w:uiPriority w:val="39"/>
    <w:unhideWhenUsed/>
    <w:rsid w:val="00AA5FDD"/>
    <w:pPr>
      <w:spacing w:after="100"/>
    </w:pPr>
  </w:style>
  <w:style w:type="paragraph" w:styleId="Fotnotstext">
    <w:name w:val="footnote text"/>
    <w:basedOn w:val="Normal"/>
    <w:link w:val="FotnotstextChar"/>
    <w:uiPriority w:val="99"/>
    <w:unhideWhenUsed/>
    <w:rsid w:val="004B5259"/>
    <w:rPr>
      <w:rFonts w:ascii="Calibri" w:eastAsia="Calibri" w:hAnsi="Calibri" w:cs="Times New Roman"/>
      <w:sz w:val="20"/>
      <w:szCs w:val="20"/>
    </w:rPr>
  </w:style>
  <w:style w:type="character" w:customStyle="1" w:styleId="FotnotstextChar">
    <w:name w:val="Fotnotstext Char"/>
    <w:basedOn w:val="Standardstycketeckensnitt"/>
    <w:link w:val="Fotnotstext"/>
    <w:uiPriority w:val="99"/>
    <w:rsid w:val="004B5259"/>
    <w:rPr>
      <w:rFonts w:ascii="Calibri" w:eastAsia="Calibri" w:hAnsi="Calibri" w:cs="Times New Roman"/>
      <w:sz w:val="20"/>
      <w:szCs w:val="20"/>
    </w:rPr>
  </w:style>
  <w:style w:type="character" w:styleId="Fotnotsreferens">
    <w:name w:val="footnote reference"/>
    <w:uiPriority w:val="99"/>
    <w:semiHidden/>
    <w:unhideWhenUsed/>
    <w:rsid w:val="004B5259"/>
    <w:rPr>
      <w:vertAlign w:val="superscript"/>
    </w:rPr>
  </w:style>
  <w:style w:type="paragraph" w:customStyle="1" w:styleId="Brdtext28">
    <w:name w:val="Brödtext 28"/>
    <w:basedOn w:val="Normal"/>
    <w:rsid w:val="002A73DF"/>
    <w:pPr>
      <w:overflowPunct w:val="0"/>
      <w:autoSpaceDE w:val="0"/>
      <w:autoSpaceDN w:val="0"/>
      <w:adjustRightInd w:val="0"/>
      <w:spacing w:after="0" w:line="240" w:lineRule="auto"/>
      <w:textAlignment w:val="baseline"/>
    </w:pPr>
    <w:rPr>
      <w:rFonts w:ascii="Times New Roman" w:eastAsia="Times New Roman" w:hAnsi="Times New Roman" w:cs="Times New Roman"/>
      <w:color w:val="FF000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864">
      <w:bodyDiv w:val="1"/>
      <w:marLeft w:val="0"/>
      <w:marRight w:val="0"/>
      <w:marTop w:val="0"/>
      <w:marBottom w:val="0"/>
      <w:divBdr>
        <w:top w:val="none" w:sz="0" w:space="0" w:color="auto"/>
        <w:left w:val="none" w:sz="0" w:space="0" w:color="auto"/>
        <w:bottom w:val="none" w:sz="0" w:space="0" w:color="auto"/>
        <w:right w:val="none" w:sz="0" w:space="0" w:color="auto"/>
      </w:divBdr>
    </w:div>
    <w:div w:id="93092286">
      <w:bodyDiv w:val="1"/>
      <w:marLeft w:val="0"/>
      <w:marRight w:val="0"/>
      <w:marTop w:val="0"/>
      <w:marBottom w:val="0"/>
      <w:divBdr>
        <w:top w:val="none" w:sz="0" w:space="0" w:color="auto"/>
        <w:left w:val="none" w:sz="0" w:space="0" w:color="auto"/>
        <w:bottom w:val="none" w:sz="0" w:space="0" w:color="auto"/>
        <w:right w:val="none" w:sz="0" w:space="0" w:color="auto"/>
      </w:divBdr>
    </w:div>
    <w:div w:id="553548299">
      <w:bodyDiv w:val="1"/>
      <w:marLeft w:val="0"/>
      <w:marRight w:val="0"/>
      <w:marTop w:val="0"/>
      <w:marBottom w:val="0"/>
      <w:divBdr>
        <w:top w:val="none" w:sz="0" w:space="0" w:color="auto"/>
        <w:left w:val="none" w:sz="0" w:space="0" w:color="auto"/>
        <w:bottom w:val="none" w:sz="0" w:space="0" w:color="auto"/>
        <w:right w:val="none" w:sz="0" w:space="0" w:color="auto"/>
      </w:divBdr>
    </w:div>
    <w:div w:id="863594775">
      <w:bodyDiv w:val="1"/>
      <w:marLeft w:val="0"/>
      <w:marRight w:val="0"/>
      <w:marTop w:val="0"/>
      <w:marBottom w:val="0"/>
      <w:divBdr>
        <w:top w:val="none" w:sz="0" w:space="0" w:color="auto"/>
        <w:left w:val="none" w:sz="0" w:space="0" w:color="auto"/>
        <w:bottom w:val="none" w:sz="0" w:space="0" w:color="auto"/>
        <w:right w:val="none" w:sz="0" w:space="0" w:color="auto"/>
      </w:divBdr>
    </w:div>
    <w:div w:id="893854522">
      <w:bodyDiv w:val="1"/>
      <w:marLeft w:val="0"/>
      <w:marRight w:val="0"/>
      <w:marTop w:val="0"/>
      <w:marBottom w:val="0"/>
      <w:divBdr>
        <w:top w:val="none" w:sz="0" w:space="0" w:color="auto"/>
        <w:left w:val="none" w:sz="0" w:space="0" w:color="auto"/>
        <w:bottom w:val="none" w:sz="0" w:space="0" w:color="auto"/>
        <w:right w:val="none" w:sz="0" w:space="0" w:color="auto"/>
      </w:divBdr>
    </w:div>
    <w:div w:id="921454384">
      <w:bodyDiv w:val="1"/>
      <w:marLeft w:val="0"/>
      <w:marRight w:val="0"/>
      <w:marTop w:val="0"/>
      <w:marBottom w:val="0"/>
      <w:divBdr>
        <w:top w:val="none" w:sz="0" w:space="0" w:color="auto"/>
        <w:left w:val="none" w:sz="0" w:space="0" w:color="auto"/>
        <w:bottom w:val="none" w:sz="0" w:space="0" w:color="auto"/>
        <w:right w:val="none" w:sz="0" w:space="0" w:color="auto"/>
      </w:divBdr>
    </w:div>
    <w:div w:id="1325669013">
      <w:bodyDiv w:val="1"/>
      <w:marLeft w:val="0"/>
      <w:marRight w:val="0"/>
      <w:marTop w:val="0"/>
      <w:marBottom w:val="0"/>
      <w:divBdr>
        <w:top w:val="none" w:sz="0" w:space="0" w:color="auto"/>
        <w:left w:val="none" w:sz="0" w:space="0" w:color="auto"/>
        <w:bottom w:val="none" w:sz="0" w:space="0" w:color="auto"/>
        <w:right w:val="none" w:sz="0" w:space="0" w:color="auto"/>
      </w:divBdr>
    </w:div>
    <w:div w:id="1710953141">
      <w:bodyDiv w:val="1"/>
      <w:marLeft w:val="0"/>
      <w:marRight w:val="0"/>
      <w:marTop w:val="0"/>
      <w:marBottom w:val="0"/>
      <w:divBdr>
        <w:top w:val="none" w:sz="0" w:space="0" w:color="auto"/>
        <w:left w:val="none" w:sz="0" w:space="0" w:color="auto"/>
        <w:bottom w:val="none" w:sz="0" w:space="0" w:color="auto"/>
        <w:right w:val="none" w:sz="0" w:space="0" w:color="auto"/>
      </w:divBdr>
    </w:div>
    <w:div w:id="18332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www.kth.se"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kth.s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files.ug.kth.se\root\gemensam\UF\PLU\KTHs%20enk&#228;ter\Startenk&#228;t\Startenk&#228;t%202020\Digram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ug.kth.se\root\gemensam\UF\PLU\KTHs%20enk&#228;ter\Startenk&#228;t\Startenk&#228;t%202020\Digram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ug.kth.se\root\gemensam\UF\PLU\KTHs%20enk&#228;ter\Startenk&#228;t\Startenk&#228;t%202020\Digram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s.ug.kth.se\root\gemensam\UF\PLU\KTHs%20enk&#228;ter\Startenk&#228;t\Startenk&#228;t%202020\Digram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iles.ug.kth.se\root\gemensam\UF\PLU\KTHs%20enk&#228;ter\Startenk&#228;t\Startenk&#228;t%202020\Digram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iles.ug.kth.se\root\gemensam\UF\PLU\KTHs%20enk&#228;ter\Startenk&#228;t\Startenk&#228;t%202020\Digram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iles.ug.kth.se\root\gemensam\UF\PLU\KTHs%20enk&#228;ter\Startenk&#228;t\Startenk&#228;t%202020\Digram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Hur bedömer du dina kunskaper i matematik?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Blad8!$A$2:$C$2</c:f>
              <c:strCache>
                <c:ptCount val="3"/>
                <c:pt idx="0">
                  <c:v>Mycket bra</c:v>
                </c:pt>
                <c:pt idx="1">
                  <c:v>Ganska bra</c:v>
                </c:pt>
                <c:pt idx="2">
                  <c:v>Mindre bra</c:v>
                </c:pt>
              </c:strCache>
            </c:strRef>
          </c:cat>
          <c:val>
            <c:numRef>
              <c:f>Blad8!$A$3:$C$3</c:f>
              <c:numCache>
                <c:formatCode>General</c:formatCode>
                <c:ptCount val="3"/>
                <c:pt idx="0">
                  <c:v>40</c:v>
                </c:pt>
                <c:pt idx="1">
                  <c:v>49</c:v>
                </c:pt>
                <c:pt idx="2">
                  <c:v>12</c:v>
                </c:pt>
              </c:numCache>
            </c:numRef>
          </c:val>
          <c:extLst>
            <c:ext xmlns:c16="http://schemas.microsoft.com/office/drawing/2014/chart" uri="{C3380CC4-5D6E-409C-BE32-E72D297353CC}">
              <c16:uniqueId val="{00000000-02A3-4EF8-8A7F-09BD03A282A7}"/>
            </c:ext>
          </c:extLst>
        </c:ser>
        <c:dLbls>
          <c:showLegendKey val="0"/>
          <c:showVal val="0"/>
          <c:showCatName val="0"/>
          <c:showSerName val="0"/>
          <c:showPercent val="0"/>
          <c:showBubbleSize val="0"/>
        </c:dLbls>
        <c:gapWidth val="219"/>
        <c:overlap val="-27"/>
        <c:axId val="323998440"/>
        <c:axId val="324000080"/>
      </c:barChart>
      <c:catAx>
        <c:axId val="323998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4000080"/>
        <c:crosses val="autoZero"/>
        <c:auto val="1"/>
        <c:lblAlgn val="ctr"/>
        <c:lblOffset val="100"/>
        <c:noMultiLvlLbl val="0"/>
      </c:catAx>
      <c:valAx>
        <c:axId val="324000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3998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sv-SE" b="1"/>
              <a:t>I</a:t>
            </a:r>
            <a:r>
              <a:rPr lang="sv-SE" b="1" baseline="0"/>
              <a:t> vilken grad har följande uvecklat dina kunskaper inom naturvetenskap och/eller teknik?</a:t>
            </a:r>
          </a:p>
          <a:p>
            <a:pPr algn="l">
              <a:defRPr/>
            </a:pPr>
            <a:r>
              <a:rPr lang="sv-SE" b="1" baseline="0"/>
              <a:t>Undervisning i teknik i skolan</a:t>
            </a:r>
            <a:endParaRPr lang="sv-SE" b="1"/>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Blad8!$A$149:$E$149</c:f>
              <c:strCache>
                <c:ptCount val="5"/>
                <c:pt idx="0">
                  <c:v>I mycket hög grad</c:v>
                </c:pt>
                <c:pt idx="1">
                  <c:v>I hög grad</c:v>
                </c:pt>
                <c:pt idx="2">
                  <c:v>I viss grad</c:v>
                </c:pt>
                <c:pt idx="3">
                  <c:v>I mycket liten grad</c:v>
                </c:pt>
                <c:pt idx="4">
                  <c:v>Vet inte </c:v>
                </c:pt>
              </c:strCache>
            </c:strRef>
          </c:cat>
          <c:val>
            <c:numRef>
              <c:f>Blad8!$A$150:$E$150</c:f>
              <c:numCache>
                <c:formatCode>General</c:formatCode>
                <c:ptCount val="5"/>
                <c:pt idx="0">
                  <c:v>17</c:v>
                </c:pt>
                <c:pt idx="1">
                  <c:v>23</c:v>
                </c:pt>
                <c:pt idx="2">
                  <c:v>24</c:v>
                </c:pt>
                <c:pt idx="3">
                  <c:v>20</c:v>
                </c:pt>
                <c:pt idx="4">
                  <c:v>15</c:v>
                </c:pt>
              </c:numCache>
            </c:numRef>
          </c:val>
          <c:extLst>
            <c:ext xmlns:c16="http://schemas.microsoft.com/office/drawing/2014/chart" uri="{C3380CC4-5D6E-409C-BE32-E72D297353CC}">
              <c16:uniqueId val="{00000000-752C-40A6-8945-E0AB52EE3E6D}"/>
            </c:ext>
          </c:extLst>
        </c:ser>
        <c:dLbls>
          <c:showLegendKey val="0"/>
          <c:showVal val="0"/>
          <c:showCatName val="0"/>
          <c:showSerName val="0"/>
          <c:showPercent val="0"/>
          <c:showBubbleSize val="0"/>
        </c:dLbls>
        <c:gapWidth val="219"/>
        <c:overlap val="-27"/>
        <c:axId val="504637504"/>
        <c:axId val="504637832"/>
      </c:barChart>
      <c:catAx>
        <c:axId val="50463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04637832"/>
        <c:crosses val="autoZero"/>
        <c:auto val="1"/>
        <c:lblAlgn val="ctr"/>
        <c:lblOffset val="100"/>
        <c:noMultiLvlLbl val="0"/>
      </c:catAx>
      <c:valAx>
        <c:axId val="504637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04637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sv-SE" b="1"/>
              <a:t>I</a:t>
            </a:r>
            <a:r>
              <a:rPr lang="sv-SE" b="1" baseline="0"/>
              <a:t> vilken grad har följande utvecklat dina kunskaper inom naturvetenskap och/eller teknik?</a:t>
            </a:r>
          </a:p>
          <a:p>
            <a:pPr algn="l">
              <a:defRPr/>
            </a:pPr>
            <a:r>
              <a:rPr lang="sv-SE" b="1" baseline="0"/>
              <a:t>Undervisning i programmering i skolan</a:t>
            </a:r>
            <a:endParaRPr lang="sv-SE" b="1"/>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Blad8!$A$158:$E$158</c:f>
              <c:strCache>
                <c:ptCount val="5"/>
                <c:pt idx="0">
                  <c:v>I mycket hög grad</c:v>
                </c:pt>
                <c:pt idx="1">
                  <c:v>I hög grad</c:v>
                </c:pt>
                <c:pt idx="2">
                  <c:v>I viss grad</c:v>
                </c:pt>
                <c:pt idx="3">
                  <c:v>I mycket liten grad</c:v>
                </c:pt>
                <c:pt idx="4">
                  <c:v>Vet inte </c:v>
                </c:pt>
              </c:strCache>
            </c:strRef>
          </c:cat>
          <c:val>
            <c:numRef>
              <c:f>Blad8!$A$159:$E$159</c:f>
              <c:numCache>
                <c:formatCode>General</c:formatCode>
                <c:ptCount val="5"/>
                <c:pt idx="0">
                  <c:v>11</c:v>
                </c:pt>
                <c:pt idx="1">
                  <c:v>12</c:v>
                </c:pt>
                <c:pt idx="2">
                  <c:v>17</c:v>
                </c:pt>
                <c:pt idx="3">
                  <c:v>35</c:v>
                </c:pt>
                <c:pt idx="4">
                  <c:v>24</c:v>
                </c:pt>
              </c:numCache>
            </c:numRef>
          </c:val>
          <c:extLst>
            <c:ext xmlns:c16="http://schemas.microsoft.com/office/drawing/2014/chart" uri="{C3380CC4-5D6E-409C-BE32-E72D297353CC}">
              <c16:uniqueId val="{00000000-1094-4D26-91BC-B9871BB7504B}"/>
            </c:ext>
          </c:extLst>
        </c:ser>
        <c:dLbls>
          <c:showLegendKey val="0"/>
          <c:showVal val="0"/>
          <c:showCatName val="0"/>
          <c:showSerName val="0"/>
          <c:showPercent val="0"/>
          <c:showBubbleSize val="0"/>
        </c:dLbls>
        <c:gapWidth val="219"/>
        <c:overlap val="-27"/>
        <c:axId val="504610936"/>
        <c:axId val="504611920"/>
      </c:barChart>
      <c:catAx>
        <c:axId val="504610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04611920"/>
        <c:crosses val="autoZero"/>
        <c:auto val="1"/>
        <c:lblAlgn val="ctr"/>
        <c:lblOffset val="100"/>
        <c:noMultiLvlLbl val="0"/>
      </c:catAx>
      <c:valAx>
        <c:axId val="50461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04610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sv-SE" b="1"/>
              <a:t>I vilken grad har följande utvecklat dina kunskaper</a:t>
            </a:r>
            <a:r>
              <a:rPr lang="sv-SE" b="1" baseline="0"/>
              <a:t> inom naturvetenskap och/eller teknik?</a:t>
            </a:r>
          </a:p>
          <a:p>
            <a:pPr algn="l">
              <a:defRPr/>
            </a:pPr>
            <a:r>
              <a:rPr lang="sv-SE" b="1" baseline="0"/>
              <a:t>Jag har skaffat mig kunskaper vid sidan av skolan</a:t>
            </a:r>
            <a:endParaRPr lang="sv-SE" b="1"/>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Blad8!$A$175:$E$175</c:f>
              <c:strCache>
                <c:ptCount val="5"/>
                <c:pt idx="0">
                  <c:v>I mycket hög grad</c:v>
                </c:pt>
                <c:pt idx="1">
                  <c:v>I hög grad</c:v>
                </c:pt>
                <c:pt idx="2">
                  <c:v>I viss grad</c:v>
                </c:pt>
                <c:pt idx="3">
                  <c:v>I mycket liten grad</c:v>
                </c:pt>
                <c:pt idx="4">
                  <c:v>Vet inte </c:v>
                </c:pt>
              </c:strCache>
            </c:strRef>
          </c:cat>
          <c:val>
            <c:numRef>
              <c:f>Blad8!$A$176:$E$176</c:f>
              <c:numCache>
                <c:formatCode>General</c:formatCode>
                <c:ptCount val="5"/>
                <c:pt idx="0">
                  <c:v>21</c:v>
                </c:pt>
                <c:pt idx="1">
                  <c:v>18</c:v>
                </c:pt>
                <c:pt idx="2">
                  <c:v>30</c:v>
                </c:pt>
                <c:pt idx="3">
                  <c:v>18</c:v>
                </c:pt>
                <c:pt idx="4">
                  <c:v>9</c:v>
                </c:pt>
              </c:numCache>
            </c:numRef>
          </c:val>
          <c:extLst>
            <c:ext xmlns:c16="http://schemas.microsoft.com/office/drawing/2014/chart" uri="{C3380CC4-5D6E-409C-BE32-E72D297353CC}">
              <c16:uniqueId val="{00000000-19AC-4425-A536-430B4E18A5C7}"/>
            </c:ext>
          </c:extLst>
        </c:ser>
        <c:dLbls>
          <c:showLegendKey val="0"/>
          <c:showVal val="0"/>
          <c:showCatName val="0"/>
          <c:showSerName val="0"/>
          <c:showPercent val="0"/>
          <c:showBubbleSize val="0"/>
        </c:dLbls>
        <c:gapWidth val="219"/>
        <c:overlap val="-27"/>
        <c:axId val="508546376"/>
        <c:axId val="508543752"/>
      </c:barChart>
      <c:catAx>
        <c:axId val="508546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08543752"/>
        <c:crosses val="autoZero"/>
        <c:auto val="1"/>
        <c:lblAlgn val="ctr"/>
        <c:lblOffset val="100"/>
        <c:noMultiLvlLbl val="0"/>
      </c:catAx>
      <c:valAx>
        <c:axId val="508543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08546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v-SE" b="1"/>
              <a:t>Hur bedömmer du dina kunskaper i matematik?</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bar"/>
        <c:grouping val="clustered"/>
        <c:varyColors val="0"/>
        <c:ser>
          <c:idx val="0"/>
          <c:order val="0"/>
          <c:tx>
            <c:v>Mycket bra</c:v>
          </c:tx>
          <c:spPr>
            <a:solidFill>
              <a:schemeClr val="accent1"/>
            </a:solidFill>
            <a:ln>
              <a:noFill/>
            </a:ln>
            <a:effectLst/>
          </c:spPr>
          <c:invertIfNegative val="0"/>
          <c:cat>
            <c:strRef>
              <c:f>Blad8!$A$202:$C$202</c:f>
              <c:strCache>
                <c:ptCount val="3"/>
                <c:pt idx="0">
                  <c:v>Civilingenjör</c:v>
                </c:pt>
                <c:pt idx="1">
                  <c:v>Högskoleingenjör</c:v>
                </c:pt>
                <c:pt idx="2">
                  <c:v>Arkitekt</c:v>
                </c:pt>
              </c:strCache>
            </c:strRef>
          </c:cat>
          <c:val>
            <c:numRef>
              <c:f>Blad8!$A$203:$C$203</c:f>
              <c:numCache>
                <c:formatCode>General</c:formatCode>
                <c:ptCount val="3"/>
                <c:pt idx="0">
                  <c:v>45</c:v>
                </c:pt>
                <c:pt idx="1">
                  <c:v>28</c:v>
                </c:pt>
                <c:pt idx="2">
                  <c:v>60</c:v>
                </c:pt>
              </c:numCache>
            </c:numRef>
          </c:val>
          <c:extLst>
            <c:ext xmlns:c16="http://schemas.microsoft.com/office/drawing/2014/chart" uri="{C3380CC4-5D6E-409C-BE32-E72D297353CC}">
              <c16:uniqueId val="{00000000-8346-401F-A36D-001E463BFCBB}"/>
            </c:ext>
          </c:extLst>
        </c:ser>
        <c:ser>
          <c:idx val="1"/>
          <c:order val="1"/>
          <c:tx>
            <c:v>Ganska bra</c:v>
          </c:tx>
          <c:spPr>
            <a:solidFill>
              <a:schemeClr val="accent2"/>
            </a:solidFill>
            <a:ln>
              <a:noFill/>
            </a:ln>
            <a:effectLst/>
          </c:spPr>
          <c:invertIfNegative val="0"/>
          <c:cat>
            <c:strRef>
              <c:f>Blad8!$A$202:$C$202</c:f>
              <c:strCache>
                <c:ptCount val="3"/>
                <c:pt idx="0">
                  <c:v>Civilingenjör</c:v>
                </c:pt>
                <c:pt idx="1">
                  <c:v>Högskoleingenjör</c:v>
                </c:pt>
                <c:pt idx="2">
                  <c:v>Arkitekt</c:v>
                </c:pt>
              </c:strCache>
            </c:strRef>
          </c:cat>
          <c:val>
            <c:numRef>
              <c:f>Blad8!$A$204:$C$204</c:f>
              <c:numCache>
                <c:formatCode>General</c:formatCode>
                <c:ptCount val="3"/>
                <c:pt idx="0">
                  <c:v>45</c:v>
                </c:pt>
                <c:pt idx="1">
                  <c:v>59</c:v>
                </c:pt>
                <c:pt idx="2">
                  <c:v>27</c:v>
                </c:pt>
              </c:numCache>
            </c:numRef>
          </c:val>
          <c:extLst>
            <c:ext xmlns:c16="http://schemas.microsoft.com/office/drawing/2014/chart" uri="{C3380CC4-5D6E-409C-BE32-E72D297353CC}">
              <c16:uniqueId val="{00000001-8346-401F-A36D-001E463BFCBB}"/>
            </c:ext>
          </c:extLst>
        </c:ser>
        <c:ser>
          <c:idx val="2"/>
          <c:order val="2"/>
          <c:tx>
            <c:v>Mindre bra</c:v>
          </c:tx>
          <c:spPr>
            <a:solidFill>
              <a:schemeClr val="accent3"/>
            </a:solidFill>
            <a:ln>
              <a:noFill/>
            </a:ln>
            <a:effectLst/>
          </c:spPr>
          <c:invertIfNegative val="0"/>
          <c:cat>
            <c:strRef>
              <c:f>Blad8!$A$202:$C$202</c:f>
              <c:strCache>
                <c:ptCount val="3"/>
                <c:pt idx="0">
                  <c:v>Civilingenjör</c:v>
                </c:pt>
                <c:pt idx="1">
                  <c:v>Högskoleingenjör</c:v>
                </c:pt>
                <c:pt idx="2">
                  <c:v>Arkitekt</c:v>
                </c:pt>
              </c:strCache>
            </c:strRef>
          </c:cat>
          <c:val>
            <c:numRef>
              <c:f>Blad8!$A$205:$C$205</c:f>
              <c:numCache>
                <c:formatCode>General</c:formatCode>
                <c:ptCount val="3"/>
                <c:pt idx="0">
                  <c:v>9</c:v>
                </c:pt>
                <c:pt idx="1">
                  <c:v>13</c:v>
                </c:pt>
                <c:pt idx="2">
                  <c:v>0</c:v>
                </c:pt>
              </c:numCache>
            </c:numRef>
          </c:val>
          <c:extLst>
            <c:ext xmlns:c16="http://schemas.microsoft.com/office/drawing/2014/chart" uri="{C3380CC4-5D6E-409C-BE32-E72D297353CC}">
              <c16:uniqueId val="{00000002-8346-401F-A36D-001E463BFCBB}"/>
            </c:ext>
          </c:extLst>
        </c:ser>
        <c:dLbls>
          <c:showLegendKey val="0"/>
          <c:showVal val="0"/>
          <c:showCatName val="0"/>
          <c:showSerName val="0"/>
          <c:showPercent val="0"/>
          <c:showBubbleSize val="0"/>
        </c:dLbls>
        <c:gapWidth val="182"/>
        <c:axId val="524138328"/>
        <c:axId val="524139312"/>
      </c:barChart>
      <c:catAx>
        <c:axId val="524138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24139312"/>
        <c:crosses val="autoZero"/>
        <c:auto val="1"/>
        <c:lblAlgn val="ctr"/>
        <c:lblOffset val="100"/>
        <c:noMultiLvlLbl val="0"/>
      </c:catAx>
      <c:valAx>
        <c:axId val="524139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24138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b="1"/>
              <a:t>Min</a:t>
            </a:r>
            <a:r>
              <a:rPr lang="sv-SE" b="1" baseline="0"/>
              <a:t> ekonomiska situation kommer att vara bra</a:t>
            </a:r>
            <a:endParaRPr lang="sv-SE"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Blad8!$A$25:$E$25</c:f>
              <c:strCache>
                <c:ptCount val="5"/>
                <c:pt idx="0">
                  <c:v>Instämmer helt</c:v>
                </c:pt>
                <c:pt idx="1">
                  <c:v>Instämmer till stor del</c:v>
                </c:pt>
                <c:pt idx="2">
                  <c:v>Instämmer till viss del</c:v>
                </c:pt>
                <c:pt idx="3">
                  <c:v>Instämmer inte alls</c:v>
                </c:pt>
                <c:pt idx="4">
                  <c:v>Ingen åsikt</c:v>
                </c:pt>
              </c:strCache>
            </c:strRef>
          </c:cat>
          <c:val>
            <c:numRef>
              <c:f>Blad8!$A$26:$E$26</c:f>
              <c:numCache>
                <c:formatCode>General</c:formatCode>
                <c:ptCount val="5"/>
                <c:pt idx="0">
                  <c:v>29</c:v>
                </c:pt>
                <c:pt idx="1">
                  <c:v>29</c:v>
                </c:pt>
                <c:pt idx="2">
                  <c:v>28</c:v>
                </c:pt>
                <c:pt idx="3">
                  <c:v>11</c:v>
                </c:pt>
                <c:pt idx="4">
                  <c:v>2</c:v>
                </c:pt>
              </c:numCache>
            </c:numRef>
          </c:val>
          <c:extLst>
            <c:ext xmlns:c16="http://schemas.microsoft.com/office/drawing/2014/chart" uri="{C3380CC4-5D6E-409C-BE32-E72D297353CC}">
              <c16:uniqueId val="{00000000-E7DA-4543-88DD-CD760225C9D2}"/>
            </c:ext>
          </c:extLst>
        </c:ser>
        <c:dLbls>
          <c:showLegendKey val="0"/>
          <c:showVal val="0"/>
          <c:showCatName val="0"/>
          <c:showSerName val="0"/>
          <c:showPercent val="0"/>
          <c:showBubbleSize val="0"/>
        </c:dLbls>
        <c:gapWidth val="219"/>
        <c:overlap val="-27"/>
        <c:axId val="324019432"/>
        <c:axId val="324020416"/>
      </c:barChart>
      <c:catAx>
        <c:axId val="324019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4020416"/>
        <c:crosses val="autoZero"/>
        <c:auto val="1"/>
        <c:lblAlgn val="ctr"/>
        <c:lblOffset val="100"/>
        <c:noMultiLvlLbl val="0"/>
      </c:catAx>
      <c:valAx>
        <c:axId val="32402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4019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Jag</a:t>
            </a:r>
            <a:r>
              <a:rPr lang="en-US" b="1" baseline="0"/>
              <a:t> tror jag kommer att lyckas i studierna</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Blad8!$A$43:$E$43</c:f>
              <c:strCache>
                <c:ptCount val="5"/>
                <c:pt idx="0">
                  <c:v>Instämmer helt</c:v>
                </c:pt>
                <c:pt idx="1">
                  <c:v>Instämmer till stor del</c:v>
                </c:pt>
                <c:pt idx="2">
                  <c:v>Instämmer till viss del</c:v>
                </c:pt>
                <c:pt idx="3">
                  <c:v>Instämmer inte alls</c:v>
                </c:pt>
                <c:pt idx="4">
                  <c:v>Ingen åsikt</c:v>
                </c:pt>
              </c:strCache>
            </c:strRef>
          </c:cat>
          <c:val>
            <c:numRef>
              <c:f>Blad8!$A$44:$E$44</c:f>
              <c:numCache>
                <c:formatCode>General</c:formatCode>
                <c:ptCount val="5"/>
                <c:pt idx="0">
                  <c:v>33</c:v>
                </c:pt>
                <c:pt idx="1">
                  <c:v>43</c:v>
                </c:pt>
                <c:pt idx="2">
                  <c:v>19</c:v>
                </c:pt>
                <c:pt idx="3">
                  <c:v>2</c:v>
                </c:pt>
                <c:pt idx="4">
                  <c:v>2</c:v>
                </c:pt>
              </c:numCache>
            </c:numRef>
          </c:val>
          <c:extLst>
            <c:ext xmlns:c16="http://schemas.microsoft.com/office/drawing/2014/chart" uri="{C3380CC4-5D6E-409C-BE32-E72D297353CC}">
              <c16:uniqueId val="{00000000-CAFF-4F21-9E74-82F0B7720051}"/>
            </c:ext>
          </c:extLst>
        </c:ser>
        <c:dLbls>
          <c:showLegendKey val="0"/>
          <c:showVal val="0"/>
          <c:showCatName val="0"/>
          <c:showSerName val="0"/>
          <c:showPercent val="0"/>
          <c:showBubbleSize val="0"/>
        </c:dLbls>
        <c:gapWidth val="219"/>
        <c:overlap val="-27"/>
        <c:axId val="303874664"/>
        <c:axId val="303873352"/>
      </c:barChart>
      <c:catAx>
        <c:axId val="303874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03873352"/>
        <c:crosses val="autoZero"/>
        <c:auto val="1"/>
        <c:lblAlgn val="ctr"/>
        <c:lblOffset val="100"/>
        <c:noMultiLvlLbl val="0"/>
      </c:catAx>
      <c:valAx>
        <c:axId val="303873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03874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b="1"/>
              <a:t>Jag</a:t>
            </a:r>
            <a:r>
              <a:rPr lang="sv-SE" b="1" baseline="0"/>
              <a:t> kommer att ha god kontakt med andra studenter</a:t>
            </a:r>
            <a:endParaRPr lang="sv-SE"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Blad8!$A$62:$E$62</c:f>
              <c:strCache>
                <c:ptCount val="5"/>
                <c:pt idx="0">
                  <c:v>Instämmer helt</c:v>
                </c:pt>
                <c:pt idx="1">
                  <c:v>Instämmer till stor del</c:v>
                </c:pt>
                <c:pt idx="2">
                  <c:v>Instämmer till viss del</c:v>
                </c:pt>
                <c:pt idx="3">
                  <c:v>Instämmer inte alls</c:v>
                </c:pt>
                <c:pt idx="4">
                  <c:v>Ingen åsikt</c:v>
                </c:pt>
              </c:strCache>
            </c:strRef>
          </c:cat>
          <c:val>
            <c:numRef>
              <c:f>Blad8!$A$63:$E$63</c:f>
              <c:numCache>
                <c:formatCode>General</c:formatCode>
                <c:ptCount val="5"/>
                <c:pt idx="0">
                  <c:v>36</c:v>
                </c:pt>
                <c:pt idx="1">
                  <c:v>32</c:v>
                </c:pt>
                <c:pt idx="2">
                  <c:v>22</c:v>
                </c:pt>
                <c:pt idx="3">
                  <c:v>5</c:v>
                </c:pt>
                <c:pt idx="4">
                  <c:v>3</c:v>
                </c:pt>
              </c:numCache>
            </c:numRef>
          </c:val>
          <c:extLst>
            <c:ext xmlns:c16="http://schemas.microsoft.com/office/drawing/2014/chart" uri="{C3380CC4-5D6E-409C-BE32-E72D297353CC}">
              <c16:uniqueId val="{00000000-3E8B-4346-BA45-0D9BEED05DE3}"/>
            </c:ext>
          </c:extLst>
        </c:ser>
        <c:dLbls>
          <c:showLegendKey val="0"/>
          <c:showVal val="0"/>
          <c:showCatName val="0"/>
          <c:showSerName val="0"/>
          <c:showPercent val="0"/>
          <c:showBubbleSize val="0"/>
        </c:dLbls>
        <c:gapWidth val="219"/>
        <c:overlap val="-27"/>
        <c:axId val="324010248"/>
        <c:axId val="324011888"/>
      </c:barChart>
      <c:catAx>
        <c:axId val="324010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4011888"/>
        <c:crosses val="autoZero"/>
        <c:auto val="1"/>
        <c:lblAlgn val="ctr"/>
        <c:lblOffset val="100"/>
        <c:noMultiLvlLbl val="0"/>
      </c:catAx>
      <c:valAx>
        <c:axId val="32401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4010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b="1"/>
              <a:t>Det</a:t>
            </a:r>
            <a:r>
              <a:rPr lang="sv-SE" b="1" baseline="0"/>
              <a:t> här programmet känns helt rätt för mig</a:t>
            </a:r>
            <a:endParaRPr lang="sv-SE"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Blad8!$A$80:$D$80</c:f>
              <c:strCache>
                <c:ptCount val="4"/>
                <c:pt idx="0">
                  <c:v>Instämmer helt</c:v>
                </c:pt>
                <c:pt idx="1">
                  <c:v>Instämmer till stor del</c:v>
                </c:pt>
                <c:pt idx="2">
                  <c:v>Instämmer till viss del</c:v>
                </c:pt>
                <c:pt idx="3">
                  <c:v>Instämmer inte alls</c:v>
                </c:pt>
              </c:strCache>
            </c:strRef>
          </c:cat>
          <c:val>
            <c:numRef>
              <c:f>Blad8!$A$81:$D$81</c:f>
              <c:numCache>
                <c:formatCode>General</c:formatCode>
                <c:ptCount val="4"/>
                <c:pt idx="0">
                  <c:v>37</c:v>
                </c:pt>
                <c:pt idx="1">
                  <c:v>38</c:v>
                </c:pt>
                <c:pt idx="2">
                  <c:v>18</c:v>
                </c:pt>
                <c:pt idx="3">
                  <c:v>2</c:v>
                </c:pt>
              </c:numCache>
            </c:numRef>
          </c:val>
          <c:extLst>
            <c:ext xmlns:c16="http://schemas.microsoft.com/office/drawing/2014/chart" uri="{C3380CC4-5D6E-409C-BE32-E72D297353CC}">
              <c16:uniqueId val="{00000000-0DF4-4E4F-AA40-CBB930498D0A}"/>
            </c:ext>
          </c:extLst>
        </c:ser>
        <c:dLbls>
          <c:showLegendKey val="0"/>
          <c:showVal val="0"/>
          <c:showCatName val="0"/>
          <c:showSerName val="0"/>
          <c:showPercent val="0"/>
          <c:showBubbleSize val="0"/>
        </c:dLbls>
        <c:gapWidth val="219"/>
        <c:overlap val="-27"/>
        <c:axId val="331940568"/>
        <c:axId val="331933680"/>
      </c:barChart>
      <c:catAx>
        <c:axId val="331940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1933680"/>
        <c:crosses val="autoZero"/>
        <c:auto val="1"/>
        <c:lblAlgn val="ctr"/>
        <c:lblOffset val="100"/>
        <c:noMultiLvlLbl val="0"/>
      </c:catAx>
      <c:valAx>
        <c:axId val="33193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19405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sv-SE" b="1"/>
              <a:t>I</a:t>
            </a:r>
            <a:r>
              <a:rPr lang="sv-SE" b="1" baseline="0"/>
              <a:t> vilken grad har följande utvecklat ditt intresse för naturvetenskap och/eller teknik? </a:t>
            </a:r>
          </a:p>
          <a:p>
            <a:pPr algn="l">
              <a:defRPr/>
            </a:pPr>
            <a:r>
              <a:rPr lang="sv-SE" b="1" baseline="0"/>
              <a:t>Undervisning i kemi i skolan</a:t>
            </a:r>
            <a:endParaRPr lang="sv-SE" b="1"/>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Blad8!$A$99:$E$99</c:f>
              <c:strCache>
                <c:ptCount val="5"/>
                <c:pt idx="0">
                  <c:v>I mycket hög grad</c:v>
                </c:pt>
                <c:pt idx="1">
                  <c:v>I hög grad</c:v>
                </c:pt>
                <c:pt idx="2">
                  <c:v>I viss grad</c:v>
                </c:pt>
                <c:pt idx="3">
                  <c:v>I mycket liten grad</c:v>
                </c:pt>
                <c:pt idx="4">
                  <c:v>Vet inte </c:v>
                </c:pt>
              </c:strCache>
            </c:strRef>
          </c:cat>
          <c:val>
            <c:numRef>
              <c:f>Blad8!$A$100:$E$100</c:f>
              <c:numCache>
                <c:formatCode>General</c:formatCode>
                <c:ptCount val="5"/>
                <c:pt idx="0">
                  <c:v>13</c:v>
                </c:pt>
                <c:pt idx="1">
                  <c:v>19</c:v>
                </c:pt>
                <c:pt idx="2">
                  <c:v>27</c:v>
                </c:pt>
                <c:pt idx="3">
                  <c:v>32</c:v>
                </c:pt>
                <c:pt idx="4">
                  <c:v>8</c:v>
                </c:pt>
              </c:numCache>
            </c:numRef>
          </c:val>
          <c:extLst>
            <c:ext xmlns:c16="http://schemas.microsoft.com/office/drawing/2014/chart" uri="{C3380CC4-5D6E-409C-BE32-E72D297353CC}">
              <c16:uniqueId val="{00000000-50FE-4544-B056-FCC03B022B9F}"/>
            </c:ext>
          </c:extLst>
        </c:ser>
        <c:dLbls>
          <c:showLegendKey val="0"/>
          <c:showVal val="0"/>
          <c:showCatName val="0"/>
          <c:showSerName val="0"/>
          <c:showPercent val="0"/>
          <c:showBubbleSize val="0"/>
        </c:dLbls>
        <c:gapWidth val="219"/>
        <c:overlap val="-27"/>
        <c:axId val="531160944"/>
        <c:axId val="528505104"/>
      </c:barChart>
      <c:catAx>
        <c:axId val="53116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28505104"/>
        <c:crosses val="autoZero"/>
        <c:auto val="1"/>
        <c:lblAlgn val="ctr"/>
        <c:lblOffset val="100"/>
        <c:noMultiLvlLbl val="0"/>
      </c:catAx>
      <c:valAx>
        <c:axId val="528505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31160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sv-SE" b="1"/>
              <a:t>I</a:t>
            </a:r>
            <a:r>
              <a:rPr lang="sv-SE" b="1" baseline="0"/>
              <a:t> vilken grad har följande utvecklat ditt intresse för naturvetenskap och/eller teknik?</a:t>
            </a:r>
          </a:p>
          <a:p>
            <a:pPr algn="l">
              <a:defRPr/>
            </a:pPr>
            <a:r>
              <a:rPr lang="sv-SE" b="1" baseline="0"/>
              <a:t>Ett intresse jag haft vid sidan av skolan</a:t>
            </a:r>
            <a:endParaRPr lang="sv-SE" b="1"/>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Blad8!$A$118:$E$118</c:f>
              <c:strCache>
                <c:ptCount val="5"/>
                <c:pt idx="0">
                  <c:v>I mycket hög grad</c:v>
                </c:pt>
                <c:pt idx="1">
                  <c:v>I hög grad</c:v>
                </c:pt>
                <c:pt idx="2">
                  <c:v>I viss grad</c:v>
                </c:pt>
                <c:pt idx="3">
                  <c:v>I mycket liten grad</c:v>
                </c:pt>
                <c:pt idx="4">
                  <c:v>Vet inte </c:v>
                </c:pt>
              </c:strCache>
            </c:strRef>
          </c:cat>
          <c:val>
            <c:numRef>
              <c:f>Blad8!$A$119:$E$119</c:f>
              <c:numCache>
                <c:formatCode>General</c:formatCode>
                <c:ptCount val="5"/>
                <c:pt idx="0">
                  <c:v>34</c:v>
                </c:pt>
                <c:pt idx="1">
                  <c:v>22</c:v>
                </c:pt>
                <c:pt idx="2">
                  <c:v>18</c:v>
                </c:pt>
                <c:pt idx="3">
                  <c:v>9</c:v>
                </c:pt>
                <c:pt idx="4">
                  <c:v>13</c:v>
                </c:pt>
              </c:numCache>
            </c:numRef>
          </c:val>
          <c:extLst>
            <c:ext xmlns:c16="http://schemas.microsoft.com/office/drawing/2014/chart" uri="{C3380CC4-5D6E-409C-BE32-E72D297353CC}">
              <c16:uniqueId val="{00000000-A0D3-4699-B29D-8C7723E27092}"/>
            </c:ext>
          </c:extLst>
        </c:ser>
        <c:dLbls>
          <c:showLegendKey val="0"/>
          <c:showVal val="0"/>
          <c:showCatName val="0"/>
          <c:showSerName val="0"/>
          <c:showPercent val="0"/>
          <c:showBubbleSize val="0"/>
        </c:dLbls>
        <c:gapWidth val="219"/>
        <c:overlap val="-27"/>
        <c:axId val="508542768"/>
        <c:axId val="508547032"/>
      </c:barChart>
      <c:catAx>
        <c:axId val="50854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08547032"/>
        <c:crosses val="autoZero"/>
        <c:auto val="1"/>
        <c:lblAlgn val="ctr"/>
        <c:lblOffset val="100"/>
        <c:noMultiLvlLbl val="0"/>
      </c:catAx>
      <c:valAx>
        <c:axId val="508547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08542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sv-SE" b="1"/>
              <a:t>I</a:t>
            </a:r>
            <a:r>
              <a:rPr lang="sv-SE" b="1" baseline="0"/>
              <a:t> vilken grad har följande utvecklat dina kunskaper inom naturvetenskap och/eller teknik?</a:t>
            </a:r>
          </a:p>
          <a:p>
            <a:pPr algn="l">
              <a:defRPr/>
            </a:pPr>
            <a:r>
              <a:rPr lang="sv-SE" b="1" baseline="0"/>
              <a:t>Undervisning i matematik i skolan</a:t>
            </a:r>
            <a:endParaRPr lang="sv-SE" b="1"/>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Blad8!$A$134:$E$134</c:f>
              <c:strCache>
                <c:ptCount val="5"/>
                <c:pt idx="0">
                  <c:v>I mycket hög grad</c:v>
                </c:pt>
                <c:pt idx="1">
                  <c:v>I hög grad</c:v>
                </c:pt>
                <c:pt idx="2">
                  <c:v>I viss grad</c:v>
                </c:pt>
                <c:pt idx="3">
                  <c:v>I mycket liten grad</c:v>
                </c:pt>
                <c:pt idx="4">
                  <c:v>Vet inte </c:v>
                </c:pt>
              </c:strCache>
            </c:strRef>
          </c:cat>
          <c:val>
            <c:numRef>
              <c:f>Blad8!$A$135:$E$135</c:f>
              <c:numCache>
                <c:formatCode>General</c:formatCode>
                <c:ptCount val="5"/>
                <c:pt idx="0">
                  <c:v>49</c:v>
                </c:pt>
                <c:pt idx="1">
                  <c:v>30</c:v>
                </c:pt>
                <c:pt idx="2">
                  <c:v>12</c:v>
                </c:pt>
                <c:pt idx="3">
                  <c:v>4</c:v>
                </c:pt>
                <c:pt idx="4">
                  <c:v>3</c:v>
                </c:pt>
              </c:numCache>
            </c:numRef>
          </c:val>
          <c:extLst>
            <c:ext xmlns:c16="http://schemas.microsoft.com/office/drawing/2014/chart" uri="{C3380CC4-5D6E-409C-BE32-E72D297353CC}">
              <c16:uniqueId val="{00000000-4642-4617-A203-FF3A353F3E8B}"/>
            </c:ext>
          </c:extLst>
        </c:ser>
        <c:dLbls>
          <c:showLegendKey val="0"/>
          <c:showVal val="0"/>
          <c:showCatName val="0"/>
          <c:showSerName val="0"/>
          <c:showPercent val="0"/>
          <c:showBubbleSize val="0"/>
        </c:dLbls>
        <c:gapWidth val="219"/>
        <c:overlap val="-27"/>
        <c:axId val="498365552"/>
        <c:axId val="498369488"/>
      </c:barChart>
      <c:catAx>
        <c:axId val="49836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8369488"/>
        <c:crosses val="autoZero"/>
        <c:auto val="1"/>
        <c:lblAlgn val="ctr"/>
        <c:lblOffset val="100"/>
        <c:noMultiLvlLbl val="0"/>
      </c:catAx>
      <c:valAx>
        <c:axId val="49836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8365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0AAA-645A-4738-875E-D23BF937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22</Pages>
  <Words>5820</Words>
  <Characters>30849</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Kungliga Tekniska Högskolan</Company>
  <LinksUpToDate>false</LinksUpToDate>
  <CharactersWithSpaces>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Per-Anders Östling</dc:creator>
  <cp:lastModifiedBy>Per-Anders Östling</cp:lastModifiedBy>
  <cp:revision>148</cp:revision>
  <cp:lastPrinted>2020-12-09T07:51:00Z</cp:lastPrinted>
  <dcterms:created xsi:type="dcterms:W3CDTF">2020-11-12T14:40:00Z</dcterms:created>
  <dcterms:modified xsi:type="dcterms:W3CDTF">2020-12-11T07:25:00Z</dcterms:modified>
</cp:coreProperties>
</file>