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rPr/>
      </w:pPr>
      <w:r>
        <w:rPr>
          <w:rFonts w:ascii="Open Sans;Arial;Helvetica Neue;helvetica;sans-serif" w:hAnsi="Open Sans;Arial;Helvetica Neue;helvetica;sans-serif"/>
          <w:b/>
          <w:i w:val="false"/>
          <w:caps w:val="false"/>
          <w:smallCaps w:val="false"/>
          <w:color w:val="000000"/>
          <w:spacing w:val="0"/>
          <w:sz w:val="36"/>
          <w:szCs w:val="36"/>
        </w:rPr>
        <w:t>Call: Collaboration within Energy Research 202</w:t>
      </w:r>
      <w:r>
        <w:rPr>
          <w:rFonts w:eastAsia="Noto Sans CJK SC Regular" w:cs="FreeSans" w:ascii="Open Sans;Arial;Helvetica Neue;helvetica;sans-serif" w:hAnsi="Open Sans;Arial;Helvetica Neue;helvetica;sans-serif"/>
          <w:b/>
          <w:bCs/>
          <w:i w:val="false"/>
          <w:caps w:val="false"/>
          <w:smallCaps w:val="false"/>
          <w:color w:val="000000"/>
          <w:spacing w:val="0"/>
          <w:kern w:val="0"/>
          <w:sz w:val="36"/>
          <w:szCs w:val="36"/>
          <w:lang w:val="en-US" w:eastAsia="zh-CN" w:bidi="hi-IN"/>
        </w:rPr>
        <w:t>2</w:t>
      </w:r>
    </w:p>
    <w:p>
      <w:pPr>
        <w:pStyle w:val="TextBody"/>
        <w:spacing w:before="240" w:after="120"/>
        <w:jc w:val="center"/>
        <w:rPr>
          <w:i/>
          <w:i/>
          <w:iCs/>
        </w:rPr>
      </w:pPr>
      <w:r>
        <w:rPr>
          <w:rFonts w:ascii="Open Sans;Arial;Helvetica Neue;helvetica;sans-serif" w:hAnsi="Open Sans;Arial;Helvetica Neue;helvetica;sans-serif"/>
          <w:b/>
          <w:i/>
          <w:iCs/>
          <w:caps w:val="false"/>
          <w:smallCaps w:val="false"/>
          <w:color w:val="000000"/>
          <w:spacing w:val="0"/>
          <w:sz w:val="36"/>
          <w:szCs w:val="36"/>
        </w:rPr>
        <w:t xml:space="preserve">We </w:t>
      </w:r>
      <w:r>
        <w:rPr>
          <w:rFonts w:eastAsia="Noto Sans CJK SC Regular" w:cs="FreeSans" w:ascii="Open Sans;Arial;Helvetica Neue;helvetica;sans-serif" w:hAnsi="Open Sans;Arial;Helvetica Neue;helvetica;sans-serif"/>
          <w:b/>
          <w:i/>
          <w:iCs/>
          <w:caps w:val="false"/>
          <w:smallCaps w:val="false"/>
          <w:color w:val="000000"/>
          <w:spacing w:val="0"/>
          <w:kern w:val="0"/>
          <w:sz w:val="36"/>
          <w:szCs w:val="36"/>
          <w:lang w:val="en-US" w:eastAsia="zh-CN" w:bidi="hi-IN"/>
        </w:rPr>
        <w:t>will</w:t>
      </w:r>
      <w:r>
        <w:rPr>
          <w:rFonts w:ascii="Open Sans;Arial;Helvetica Neue;helvetica;sans-serif" w:hAnsi="Open Sans;Arial;Helvetica Neue;helvetica;sans-serif"/>
          <w:b/>
          <w:i/>
          <w:iCs/>
          <w:caps w:val="false"/>
          <w:smallCaps w:val="false"/>
          <w:color w:val="000000"/>
          <w:spacing w:val="0"/>
          <w:sz w:val="36"/>
          <w:szCs w:val="36"/>
        </w:rPr>
        <w:t xml:space="preserve"> address the energy challenge together!</w:t>
      </w:r>
    </w:p>
    <w:p>
      <w:pPr>
        <w:pStyle w:val="TextBody"/>
        <w:widowControl/>
        <w:spacing w:lineRule="auto" w:line="343" w:before="0" w:after="240"/>
        <w:ind w:left="0" w:right="0" w:hanging="0"/>
        <w:jc w:val="left"/>
        <w:rPr>
          <w:rFonts w:ascii="Open Sans;Arial;Helvetica Neue;helvetica;sans-serif" w:hAnsi="Open Sans;Arial;Helvetica Neue;helvetica;sans-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</w:rPr>
      </w:pPr>
      <w:r>
        <w:rPr>
          <w:rFonts w:ascii="Open Sans;Arial;Helvetica Neue;helvetica;sans-serif" w:hAnsi="Open Sans;Arial;Helvetica Neue;helvetica;sans-serif"/>
          <w:b w:val="false"/>
          <w:i w:val="false"/>
          <w:caps w:val="false"/>
          <w:smallCaps w:val="false"/>
          <w:color w:val="262626"/>
          <w:spacing w:val="0"/>
        </w:rPr>
      </w:r>
    </w:p>
    <w:p>
      <w:pPr>
        <w:pStyle w:val="TextBody"/>
        <w:widowControl/>
        <w:spacing w:lineRule="auto" w:line="343" w:before="0" w:after="240"/>
        <w:ind w:left="0" w:right="0" w:hanging="0"/>
        <w:jc w:val="left"/>
        <w:rPr>
          <w:rFonts w:ascii="Open Sans;Arial;Helvetica Neue;helvetica;sans-serif" w:hAnsi="Open Sans;Arial;Helvetica Neue;helvetica;sans-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</w:rPr>
      </w:pPr>
      <w:r>
        <w:rPr>
          <w:rFonts w:ascii="Open Sans;Arial;Helvetica Neue;helvetica;sans-serif" w:hAnsi="Open Sans;Arial;Helvetica Neue;helvetica;sans-serif"/>
          <w:b w:val="false"/>
          <w:i w:val="false"/>
          <w:caps w:val="false"/>
          <w:smallCaps w:val="false"/>
          <w:color w:val="262626"/>
          <w:spacing w:val="0"/>
        </w:rPr>
        <w:t>KTH Researcher can apply now for funding to enhance trans-disciplinary collaborations in Energy Research.</w:t>
      </w:r>
    </w:p>
    <w:p>
      <w:pPr>
        <w:pStyle w:val="TextBody"/>
        <w:widowControl/>
        <w:spacing w:lineRule="auto" w:line="374" w:before="0" w:after="240"/>
        <w:ind w:left="0" w:right="0" w:hanging="0"/>
        <w:jc w:val="left"/>
        <w:rPr/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The KTH Energy Platform will support activities and network within KTH with aim to establish or maintain multidisciplinary collaborations, supporting applications in energy related research and planning events. Funding </w:t>
      </w: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kern w:val="0"/>
          <w:sz w:val="24"/>
          <w:szCs w:val="24"/>
          <w:lang w:val="en-US" w:eastAsia="zh-CN" w:bidi="hi-IN"/>
        </w:rPr>
        <w:t>up to</w:t>
      </w: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 SEK </w:t>
      </w: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kern w:val="0"/>
          <w:sz w:val="24"/>
          <w:szCs w:val="24"/>
          <w:lang w:val="en-US" w:eastAsia="zh-CN" w:bidi="hi-IN"/>
        </w:rPr>
        <w:t>50</w:t>
      </w: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 000 per project </w:t>
      </w: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kern w:val="0"/>
          <w:sz w:val="24"/>
          <w:szCs w:val="24"/>
          <w:lang w:val="en-US" w:eastAsia="zh-CN" w:bidi="hi-IN"/>
        </w:rPr>
        <w:t>will</w:t>
      </w: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 be disbursed during  H1 20</w:t>
      </w: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  <w:szCs w:val="24"/>
          <w:lang w:val="en-US" w:eastAsia="zh-CN" w:bidi="hi-IN"/>
        </w:rPr>
        <w:t>2</w:t>
      </w: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kern w:val="0"/>
          <w:sz w:val="24"/>
          <w:szCs w:val="24"/>
          <w:lang w:val="en-US" w:eastAsia="zh-CN" w:bidi="hi-IN"/>
        </w:rPr>
        <w:t>2</w:t>
      </w: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.</w:t>
      </w:r>
    </w:p>
    <w:p>
      <w:pPr>
        <w:pStyle w:val="TextBody"/>
        <w:widowControl/>
        <w:spacing w:lineRule="auto" w:line="374" w:before="0" w:after="240"/>
        <w:ind w:left="0" w:right="0" w:hanging="0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Any great idea is welcome! More traditional projects addressing for study visits, networking and social activities are </w:t>
      </w: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kern w:val="0"/>
          <w:sz w:val="24"/>
          <w:szCs w:val="24"/>
          <w:lang w:val="en-US" w:eastAsia="zh-CN" w:bidi="hi-IN"/>
        </w:rPr>
        <w:t>eligible</w:t>
      </w: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. We also encourage new collaborations/ common activities between different research groups across KTH’s schools – it is mandatory</w:t>
      </w: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kern w:val="0"/>
          <w:sz w:val="24"/>
          <w:szCs w:val="24"/>
          <w:lang w:val="en-US" w:eastAsia="zh-CN" w:bidi="hi-IN"/>
        </w:rPr>
        <w:t xml:space="preserve"> </w:t>
      </w: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to have at least two schools involved.</w:t>
      </w:r>
    </w:p>
    <w:p>
      <w:pPr>
        <w:pStyle w:val="TextBody"/>
        <w:widowControl/>
        <w:spacing w:lineRule="auto" w:line="374" w:before="0" w:after="240"/>
        <w:ind w:left="0" w:right="0" w:hanging="0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Examples of activities that can be supported: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Foster international collaborations or revive past international collaborations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Events bringing people together around a vision for the future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Communication Projects explaining the current challenges within energy research  to a wider audience, e.g. popular science.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Start a University-wide network, or to carry out activities in an existing network.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eastAsia="Noto Sans CJK SC Regular" w:cs="FreeSans"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kern w:val="0"/>
          <w:sz w:val="24"/>
          <w:szCs w:val="24"/>
          <w:lang w:val="en-US" w:eastAsia="zh-CN" w:bidi="hi-IN"/>
        </w:rPr>
        <w:t>N</w:t>
      </w: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etworking with external partners (private, public or research institute), fostering new or strengthening existing links.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Seed funding for multidisciplinary research projects that could lead to new funding applications. 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Organization of a conference or seminar series with focus on Energy Research.</w:t>
      </w:r>
    </w:p>
    <w:p>
      <w:pPr>
        <w:pStyle w:val="TextBody"/>
        <w:widowControl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374" w:before="0" w:after="0"/>
        <w:ind w:left="707" w:hanging="283"/>
        <w:jc w:val="left"/>
        <w:rPr>
          <w:rFonts w:ascii="Georgia;garamond pro;garamond;times new roman;times;serif" w:hAnsi="Georgia;garamond pro;garamond;times new roman;times;serif"/>
          <w:b w:val="false"/>
          <w:b w:val="false"/>
          <w:i w:val="false"/>
          <w:i w:val="false"/>
          <w:caps w:val="false"/>
          <w:smallCaps w:val="false"/>
          <w:color w:val="262626"/>
          <w:spacing w:val="0"/>
          <w:sz w:val="24"/>
        </w:rPr>
      </w:pPr>
      <w:r>
        <w:rPr>
          <w:rFonts w:ascii="Georgia;garamond pro;garamond;times new roman;times;serif" w:hAnsi="Georgia;garamond pro;garamond;times new roman;times;serif"/>
          <w:b w:val="false"/>
          <w:i w:val="false"/>
          <w:caps w:val="false"/>
          <w:smallCaps w:val="false"/>
          <w:color w:val="262626"/>
          <w:spacing w:val="0"/>
          <w:sz w:val="24"/>
        </w:rPr>
        <w:t>Any other great idea??</w:t>
      </w:r>
    </w:p>
    <w:p>
      <w:pPr>
        <w:pStyle w:val="TextBody"/>
        <w:widowControl/>
        <w:spacing w:lineRule="auto" w:line="374" w:before="0" w:after="0"/>
        <w:jc w:val="left"/>
        <w:rPr>
          <w:rFonts w:ascii="Open Sans;Arial;Helvetica Neue;helvetica;sans-serif" w:hAnsi="Open Sans;Arial;Helvetica Neue;helvetica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Open Sans;Arial;Helvetica Neue;helvetica;sans-serif" w:hAnsi="Open Sans;Arial;Helvetica Neue;helvetica;sans-serif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extBody"/>
        <w:widowControl/>
        <w:spacing w:lineRule="auto" w:line="360" w:before="0" w:after="0"/>
        <w:ind w:left="0" w:right="0" w:hanging="0"/>
        <w:jc w:val="left"/>
        <w:rPr/>
      </w:pPr>
      <w:r>
        <w:rPr>
          <w:rFonts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Applications should use the following template. Deadline for application: </w:t>
      </w:r>
      <w:r>
        <w:rPr>
          <w:rFonts w:eastAsia="Noto Sans CJK SC Regular" w:cs="FreeSans"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zh-CN" w:bidi="hi-IN"/>
        </w:rPr>
        <w:t>April</w:t>
      </w:r>
      <w:r>
        <w:rPr>
          <w:rFonts w:eastAsia="Noto Sans CJK SC Regular" w:cs="FreeSans"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zh-CN" w:bidi="hi-IN"/>
        </w:rPr>
        <w:t xml:space="preserve"> </w:t>
      </w:r>
      <w:r>
        <w:rPr>
          <w:rFonts w:eastAsia="Noto Sans CJK SC Regular" w:cs="FreeSans"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zh-CN" w:bidi="hi-IN"/>
        </w:rPr>
        <w:t>4</w:t>
      </w:r>
      <w:r>
        <w:rPr>
          <w:rFonts w:eastAsia="Noto Sans CJK SC Regular" w:cs="FreeSans"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vertAlign w:val="superscript"/>
          <w:lang w:val="en-US" w:eastAsia="zh-CN" w:bidi="hi-IN"/>
        </w:rPr>
        <w:t>th</w:t>
      </w:r>
      <w:r>
        <w:rPr>
          <w:rFonts w:eastAsia="Noto Sans CJK SC Regular" w:cs="FreeSans"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zh-CN" w:bidi="hi-IN"/>
        </w:rPr>
        <w:t xml:space="preserve"> </w:t>
      </w:r>
      <w:r>
        <w:rPr>
          <w:rStyle w:val="StrongEmphasis"/>
          <w:rFonts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</w:rPr>
        <w:t>202</w:t>
      </w:r>
      <w:r>
        <w:rPr>
          <w:rStyle w:val="StrongEmphasis"/>
          <w:rFonts w:eastAsia="Noto Sans CJK SC Regular" w:cs="FreeSans" w:ascii="Open Sans;Arial;Helvetica Neue;helvetica;sans-serif" w:hAnsi="Open Sans;Arial;Helvetica Neue;helvetica;sans-serif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en-US" w:eastAsia="zh-CN" w:bidi="hi-IN"/>
        </w:rPr>
        <w:t>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Arial"/>
    <w:charset w:val="00"/>
    <w:family w:val="roman"/>
    <w:pitch w:val="variable"/>
  </w:font>
  <w:font w:name="Georgia">
    <w:altName w:val="garamond pro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LibreOffice/6.4.6.2$Windows_X86_64 LibreOffice_project/0ce51a4fd21bff07a5c061082cc82c5ed232f115</Application>
  <Pages>1</Pages>
  <Words>229</Words>
  <Characters>1372</Characters>
  <CharactersWithSpaces>1583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2019-05-14T18:37:41Z</dcterms:created>
  <dc:creator/>
  <dc:description/>
  <dc:language>en-US</dc:language>
  <cp:lastModifiedBy/>
  <dcterms:modified xsi:type="dcterms:W3CDTF">2022-01-28T09:06:37Z</dcterms:modified>
  <cp:revision>10</cp:revision>
  <dc:subject/>
  <dc:title/>
</cp:coreProperties>
</file>