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6D" w:rsidRDefault="006668A4" w:rsidP="00091269">
      <w:pPr>
        <w:pStyle w:val="KTHTitel"/>
      </w:pPr>
      <w:sdt>
        <w:sdtPr>
          <w:id w:val="-444229433"/>
        </w:sdtPr>
        <w:sdtEndPr/>
        <w:sdtContent>
          <w:r w:rsidR="008C6BC0">
            <w:t xml:space="preserve">Follow-up meeting, </w:t>
          </w:r>
          <w:r w:rsidR="00AE20D7">
            <w:t xml:space="preserve">centre communication </w:t>
          </w:r>
        </w:sdtContent>
      </w:sdt>
      <w:r w:rsidR="00AE20D7">
        <w:t xml:space="preserve"> </w:t>
      </w:r>
    </w:p>
    <w:p w:rsidR="00901814" w:rsidRDefault="00901814" w:rsidP="00901814">
      <w:pPr>
        <w:pStyle w:val="Brdtext"/>
        <w:rPr>
          <w:i/>
        </w:rPr>
      </w:pPr>
      <w:bookmarkStart w:id="0" w:name="_Toc104211911"/>
      <w:r>
        <w:rPr>
          <w:i/>
        </w:rPr>
        <w:t>Below are suggest</w:t>
      </w:r>
      <w:r w:rsidR="008C6BC0">
        <w:rPr>
          <w:i/>
        </w:rPr>
        <w:t>ed discussion points for a follow</w:t>
      </w:r>
      <w:r w:rsidR="00C14B10">
        <w:rPr>
          <w:i/>
        </w:rPr>
        <w:t>-up meeting between the c</w:t>
      </w:r>
      <w:r>
        <w:rPr>
          <w:i/>
        </w:rPr>
        <w:t>entre</w:t>
      </w:r>
      <w:r w:rsidR="00C14B10">
        <w:rPr>
          <w:i/>
        </w:rPr>
        <w:t xml:space="preserve"> d</w:t>
      </w:r>
      <w:r w:rsidR="007E1830">
        <w:rPr>
          <w:i/>
        </w:rPr>
        <w:t>irector and the communicator/communications o</w:t>
      </w:r>
      <w:r>
        <w:rPr>
          <w:i/>
        </w:rPr>
        <w:t>fficer.</w:t>
      </w:r>
    </w:p>
    <w:p w:rsidR="002D5D39" w:rsidRPr="002D5D39" w:rsidRDefault="00573065" w:rsidP="00901814">
      <w:pPr>
        <w:pStyle w:val="Rubrik2"/>
      </w:pPr>
      <w:r>
        <w:br/>
        <w:t>Communication strategy and plan</w:t>
      </w:r>
      <w:bookmarkEnd w:id="0"/>
    </w:p>
    <w:p w:rsidR="00AE7140" w:rsidRPr="0096531A" w:rsidRDefault="00AE7140" w:rsidP="00AE7140">
      <w:pPr>
        <w:pStyle w:val="Brdtext"/>
        <w:numPr>
          <w:ilvl w:val="0"/>
          <w:numId w:val="21"/>
        </w:numPr>
        <w:rPr>
          <w:rStyle w:val="normaltextrun"/>
          <w:rFonts w:cs="Calibri"/>
        </w:rPr>
      </w:pPr>
      <w:r>
        <w:rPr>
          <w:rStyle w:val="normaltextrun"/>
        </w:rPr>
        <w:t xml:space="preserve">Review what </w:t>
      </w:r>
      <w:proofErr w:type="gramStart"/>
      <w:r>
        <w:rPr>
          <w:rStyle w:val="normaltextrun"/>
        </w:rPr>
        <w:t>is stated</w:t>
      </w:r>
      <w:proofErr w:type="gramEnd"/>
      <w:r>
        <w:rPr>
          <w:rStyle w:val="normaltextrun"/>
        </w:rPr>
        <w:t xml:space="preserve"> in the KTH centre guidelines regarding these documents, </w:t>
      </w:r>
      <w:r w:rsidR="00C14B10">
        <w:rPr>
          <w:rStyle w:val="normaltextrun"/>
        </w:rPr>
        <w:t xml:space="preserve">and </w:t>
      </w:r>
      <w:r>
        <w:rPr>
          <w:rStyle w:val="normaltextrun"/>
        </w:rPr>
        <w:t xml:space="preserve">ensure consensus on the purpose. </w:t>
      </w:r>
      <w:bookmarkStart w:id="1" w:name="_GoBack"/>
      <w:bookmarkEnd w:id="1"/>
    </w:p>
    <w:p w:rsidR="00AE7140" w:rsidRPr="0096531A" w:rsidRDefault="00AE7140" w:rsidP="00AE7140">
      <w:pPr>
        <w:pStyle w:val="Brdtext"/>
        <w:numPr>
          <w:ilvl w:val="0"/>
          <w:numId w:val="21"/>
        </w:numPr>
      </w:pPr>
      <w:r>
        <w:rPr>
          <w:rStyle w:val="normaltextrun"/>
        </w:rPr>
        <w:t>Review the available KTH templates and instructions.</w:t>
      </w:r>
    </w:p>
    <w:p w:rsidR="00AE7140" w:rsidRPr="0096531A" w:rsidRDefault="00AE7140" w:rsidP="00AE7140">
      <w:pPr>
        <w:pStyle w:val="Brdtext"/>
        <w:numPr>
          <w:ilvl w:val="0"/>
          <w:numId w:val="21"/>
        </w:numPr>
      </w:pPr>
      <w:r>
        <w:rPr>
          <w:rStyle w:val="normaltextrun"/>
        </w:rPr>
        <w:t xml:space="preserve">How will the work </w:t>
      </w:r>
      <w:proofErr w:type="gramStart"/>
      <w:r>
        <w:rPr>
          <w:rStyle w:val="normaltextrun"/>
        </w:rPr>
        <w:t>be done</w:t>
      </w:r>
      <w:proofErr w:type="gramEnd"/>
      <w:r>
        <w:rPr>
          <w:rStyle w:val="normaltextrun"/>
        </w:rPr>
        <w:t xml:space="preserve"> - who does what and what are the next steps?</w:t>
      </w:r>
    </w:p>
    <w:p w:rsidR="00AE7140" w:rsidRDefault="00AE7140" w:rsidP="00AE7140">
      <w:pPr>
        <w:pStyle w:val="Brdtext"/>
        <w:numPr>
          <w:ilvl w:val="0"/>
          <w:numId w:val="21"/>
        </w:numPr>
        <w:rPr>
          <w:rStyle w:val="normaltextrun"/>
          <w:rFonts w:cs="Calibri"/>
        </w:rPr>
      </w:pPr>
      <w:r>
        <w:rPr>
          <w:rStyle w:val="normaltextrun"/>
        </w:rPr>
        <w:t>Feedback and final approval process?</w:t>
      </w:r>
    </w:p>
    <w:p w:rsidR="00820F98" w:rsidRPr="00820F98" w:rsidRDefault="00820F98" w:rsidP="00820F98">
      <w:pPr>
        <w:pStyle w:val="Brdtext"/>
        <w:rPr>
          <w:rFonts w:cs="Calibri"/>
        </w:rPr>
      </w:pPr>
    </w:p>
    <w:p w:rsidR="00AE7140" w:rsidRPr="008F22A4" w:rsidRDefault="00020E9C" w:rsidP="002D5D39">
      <w:pPr>
        <w:pStyle w:val="Rubrik2"/>
      </w:pPr>
      <w:bookmarkStart w:id="2" w:name="_Toc104211912"/>
      <w:r>
        <w:t>Possible channels</w:t>
      </w:r>
      <w:bookmarkEnd w:id="2"/>
    </w:p>
    <w:p w:rsidR="00AE7140" w:rsidRDefault="00AE7140" w:rsidP="00AE7140">
      <w:pPr>
        <w:pStyle w:val="Brdtext"/>
        <w:numPr>
          <w:ilvl w:val="0"/>
          <w:numId w:val="20"/>
        </w:numPr>
        <w:rPr>
          <w:rStyle w:val="normaltextrun"/>
          <w:rFonts w:cs="Calibri"/>
        </w:rPr>
      </w:pPr>
      <w:r>
        <w:rPr>
          <w:rStyle w:val="normaltextrun"/>
        </w:rPr>
        <w:t>Review which KTH channels are available for the centre, centrally and at the school.</w:t>
      </w:r>
    </w:p>
    <w:p w:rsidR="00AE7140" w:rsidRPr="0096531A" w:rsidRDefault="00AE7140" w:rsidP="00AE7140">
      <w:pPr>
        <w:pStyle w:val="Brdtext"/>
        <w:numPr>
          <w:ilvl w:val="0"/>
          <w:numId w:val="20"/>
        </w:numPr>
      </w:pPr>
      <w:r>
        <w:rPr>
          <w:rStyle w:val="normaltextrun"/>
        </w:rPr>
        <w:t xml:space="preserve">Review what web platforms and templates are available within KTH's web organisation. </w:t>
      </w:r>
      <w:r>
        <w:rPr>
          <w:rStyle w:val="eop"/>
        </w:rPr>
        <w:t> </w:t>
      </w:r>
    </w:p>
    <w:p w:rsidR="00AE7140" w:rsidRPr="0096531A" w:rsidRDefault="00AE7140" w:rsidP="00AE7140">
      <w:pPr>
        <w:pStyle w:val="Brdtext"/>
        <w:numPr>
          <w:ilvl w:val="0"/>
          <w:numId w:val="20"/>
        </w:numPr>
      </w:pPr>
      <w:r>
        <w:rPr>
          <w:rStyle w:val="normaltextrun"/>
        </w:rPr>
        <w:t xml:space="preserve">Review the benefits of choosing KTH's standard web platform and web templates. </w:t>
      </w:r>
    </w:p>
    <w:p w:rsidR="00AE7140" w:rsidRPr="0096531A" w:rsidRDefault="00AE7140" w:rsidP="00AE7140">
      <w:pPr>
        <w:pStyle w:val="Brdtext"/>
        <w:numPr>
          <w:ilvl w:val="0"/>
          <w:numId w:val="20"/>
        </w:numPr>
      </w:pPr>
      <w:r>
        <w:rPr>
          <w:rStyle w:val="normaltextrun"/>
        </w:rPr>
        <w:t xml:space="preserve">What channels </w:t>
      </w:r>
      <w:proofErr w:type="gramStart"/>
      <w:r>
        <w:rPr>
          <w:rStyle w:val="normaltextrun"/>
        </w:rPr>
        <w:t>should be established</w:t>
      </w:r>
      <w:proofErr w:type="gramEnd"/>
      <w:r>
        <w:rPr>
          <w:rStyle w:val="normaltextrun"/>
        </w:rPr>
        <w:t xml:space="preserve"> for the centre?  </w:t>
      </w:r>
      <w:r>
        <w:rPr>
          <w:rStyle w:val="eop"/>
        </w:rPr>
        <w:t> </w:t>
      </w:r>
    </w:p>
    <w:p w:rsidR="00AE7140" w:rsidRPr="0096531A" w:rsidRDefault="00AE7140" w:rsidP="00AE7140">
      <w:pPr>
        <w:pStyle w:val="Brdtext"/>
        <w:numPr>
          <w:ilvl w:val="0"/>
          <w:numId w:val="20"/>
        </w:numPr>
      </w:pPr>
      <w:r>
        <w:rPr>
          <w:rStyle w:val="normaltextrun"/>
        </w:rPr>
        <w:t>What are the needs and wishes for the web platform/website?</w:t>
      </w:r>
    </w:p>
    <w:p w:rsidR="00820F98" w:rsidRPr="00820F98" w:rsidRDefault="00AE7140" w:rsidP="00820F98">
      <w:pPr>
        <w:pStyle w:val="Brdtext"/>
        <w:numPr>
          <w:ilvl w:val="0"/>
          <w:numId w:val="20"/>
        </w:numPr>
        <w:rPr>
          <w:rStyle w:val="eop"/>
        </w:rPr>
      </w:pPr>
      <w:r>
        <w:rPr>
          <w:rStyle w:val="normaltextrun"/>
        </w:rPr>
        <w:t>Are there resources to update and populate the website with content over time?</w:t>
      </w:r>
      <w:r>
        <w:rPr>
          <w:rStyle w:val="eop"/>
        </w:rPr>
        <w:t> </w:t>
      </w:r>
    </w:p>
    <w:p w:rsidR="00820F98" w:rsidRPr="002D5D39" w:rsidRDefault="00820F98" w:rsidP="00820F98">
      <w:pPr>
        <w:pStyle w:val="Brdtext"/>
      </w:pPr>
    </w:p>
    <w:p w:rsidR="00AE7140" w:rsidRPr="008F22A4" w:rsidRDefault="00AE7140" w:rsidP="002D5D39">
      <w:pPr>
        <w:pStyle w:val="Rubrik2"/>
      </w:pPr>
      <w:bookmarkStart w:id="3" w:name="_Toc104211913"/>
      <w:r>
        <w:t>KTH's guidelines for co-profiling</w:t>
      </w:r>
      <w:bookmarkEnd w:id="3"/>
    </w:p>
    <w:p w:rsidR="00AE7140" w:rsidRDefault="00AE7140" w:rsidP="00AE7140">
      <w:pPr>
        <w:pStyle w:val="Brdtext"/>
        <w:numPr>
          <w:ilvl w:val="0"/>
          <w:numId w:val="19"/>
        </w:numPr>
      </w:pPr>
      <w:r>
        <w:rPr>
          <w:rStyle w:val="normaltextrun"/>
        </w:rPr>
        <w:t>Go through what the centre needs to relate to in connection to KTH's graphic profile and the value of being visible with KTH's brand</w:t>
      </w:r>
      <w:r w:rsidR="00C14B10">
        <w:rPr>
          <w:rStyle w:val="normaltextrun"/>
        </w:rPr>
        <w:t xml:space="preserve"> to </w:t>
      </w:r>
      <w:r>
        <w:rPr>
          <w:rStyle w:val="normaltextrun"/>
        </w:rPr>
        <w:t>ensure consensus.</w:t>
      </w:r>
      <w:r>
        <w:rPr>
          <w:rStyle w:val="eop"/>
        </w:rPr>
        <w:t> </w:t>
      </w:r>
    </w:p>
    <w:p w:rsidR="00AE7140" w:rsidRPr="0096531A" w:rsidRDefault="00AE7140" w:rsidP="00AE7140">
      <w:pPr>
        <w:pStyle w:val="Brdtext"/>
        <w:numPr>
          <w:ilvl w:val="0"/>
          <w:numId w:val="19"/>
        </w:numPr>
      </w:pPr>
      <w:r>
        <w:rPr>
          <w:rStyle w:val="normaltextrun"/>
        </w:rPr>
        <w:t xml:space="preserve">Review what </w:t>
      </w:r>
      <w:proofErr w:type="gramStart"/>
      <w:r>
        <w:rPr>
          <w:rStyle w:val="normaltextrun"/>
        </w:rPr>
        <w:t>is stated</w:t>
      </w:r>
      <w:proofErr w:type="gramEnd"/>
      <w:r>
        <w:rPr>
          <w:rStyle w:val="normaltextrun"/>
        </w:rPr>
        <w:t xml:space="preserve"> in KTH's centre guidelines</w:t>
      </w:r>
      <w:r w:rsidR="00C14B10">
        <w:rPr>
          <w:rStyle w:val="normaltextrun"/>
        </w:rPr>
        <w:t xml:space="preserve"> to</w:t>
      </w:r>
      <w:r>
        <w:rPr>
          <w:rStyle w:val="normaltextrun"/>
        </w:rPr>
        <w:t xml:space="preserve"> ensure consensus.</w:t>
      </w:r>
    </w:p>
    <w:p w:rsidR="00AE7140" w:rsidRPr="0096531A" w:rsidRDefault="00AE7140" w:rsidP="00AE7140">
      <w:pPr>
        <w:pStyle w:val="Brdtext"/>
        <w:numPr>
          <w:ilvl w:val="0"/>
          <w:numId w:val="19"/>
        </w:numPr>
      </w:pPr>
      <w:r>
        <w:rPr>
          <w:rStyle w:val="normaltextrun"/>
        </w:rPr>
        <w:t>What are the wishes of the centre and any partners? </w:t>
      </w:r>
      <w:r>
        <w:rPr>
          <w:rStyle w:val="eop"/>
        </w:rPr>
        <w:t> </w:t>
      </w:r>
    </w:p>
    <w:p w:rsidR="00AE7140" w:rsidRPr="0096531A" w:rsidRDefault="00AE7140" w:rsidP="00AE7140">
      <w:pPr>
        <w:pStyle w:val="Brdtext"/>
        <w:numPr>
          <w:ilvl w:val="0"/>
          <w:numId w:val="19"/>
        </w:numPr>
      </w:pPr>
      <w:r>
        <w:rPr>
          <w:rStyle w:val="normaltextrun"/>
        </w:rPr>
        <w:t>Is there a need for a separate meeting with external partners?</w:t>
      </w:r>
      <w:r>
        <w:rPr>
          <w:rStyle w:val="eop"/>
        </w:rPr>
        <w:t> </w:t>
      </w:r>
    </w:p>
    <w:p w:rsidR="000B3D54" w:rsidRDefault="000B3D54">
      <w:pPr>
        <w:rPr>
          <w:rFonts w:asciiTheme="majorHAnsi" w:eastAsiaTheme="majorEastAsia" w:hAnsiTheme="majorHAnsi" w:cstheme="majorBidi"/>
          <w:b/>
          <w:bCs/>
          <w:szCs w:val="26"/>
        </w:rPr>
      </w:pPr>
      <w:bookmarkStart w:id="4" w:name="_Toc104211914"/>
      <w:r>
        <w:br w:type="page"/>
      </w:r>
    </w:p>
    <w:p w:rsidR="00AE7140" w:rsidRPr="008F22A4" w:rsidRDefault="00AE7140" w:rsidP="002D5D39">
      <w:pPr>
        <w:pStyle w:val="Rubrik2"/>
      </w:pPr>
      <w:r>
        <w:lastRenderedPageBreak/>
        <w:t>Routines for sharing content and tipping off about news</w:t>
      </w:r>
      <w:bookmarkEnd w:id="4"/>
    </w:p>
    <w:p w:rsidR="00AE7140" w:rsidRPr="0096531A" w:rsidRDefault="00AE7140" w:rsidP="00AE7140">
      <w:pPr>
        <w:pStyle w:val="Brdtext"/>
        <w:rPr>
          <w:rStyle w:val="normaltextrun"/>
          <w:rFonts w:cs="Calibri"/>
        </w:rPr>
      </w:pPr>
      <w:r>
        <w:rPr>
          <w:rStyle w:val="normaltextrun"/>
        </w:rPr>
        <w:t xml:space="preserve">Go through: </w:t>
      </w:r>
    </w:p>
    <w:p w:rsidR="00AE7140" w:rsidRPr="0096531A" w:rsidRDefault="00AE7140" w:rsidP="00AE7140">
      <w:pPr>
        <w:pStyle w:val="Brdtext"/>
        <w:numPr>
          <w:ilvl w:val="0"/>
          <w:numId w:val="24"/>
        </w:numPr>
      </w:pPr>
      <w:r>
        <w:rPr>
          <w:rStyle w:val="normaltextrun"/>
        </w:rPr>
        <w:t>Opportunities linked to KTH's overall and school channels</w:t>
      </w:r>
    </w:p>
    <w:p w:rsidR="00AE7140" w:rsidRPr="0096531A" w:rsidRDefault="00AE7140" w:rsidP="00AE7140">
      <w:pPr>
        <w:pStyle w:val="Brdtext"/>
        <w:numPr>
          <w:ilvl w:val="0"/>
          <w:numId w:val="24"/>
        </w:numPr>
        <w:rPr>
          <w:rStyle w:val="normaltextrun"/>
          <w:rFonts w:cs="Calibri"/>
        </w:rPr>
      </w:pPr>
      <w:r>
        <w:rPr>
          <w:rStyle w:val="normaltextrun"/>
        </w:rPr>
        <w:t>Examples of relevant news for KTH's overall and the school's external channels</w:t>
      </w:r>
    </w:p>
    <w:p w:rsidR="00AE7140" w:rsidRPr="0096531A" w:rsidRDefault="00AE7140" w:rsidP="00AE7140">
      <w:pPr>
        <w:pStyle w:val="Brdtext"/>
        <w:numPr>
          <w:ilvl w:val="0"/>
          <w:numId w:val="24"/>
        </w:numPr>
      </w:pPr>
      <w:r>
        <w:rPr>
          <w:rStyle w:val="normaltextrun"/>
        </w:rPr>
        <w:t>Procedures in place for sharing content and alerting on news</w:t>
      </w:r>
    </w:p>
    <w:p w:rsidR="00AE7140" w:rsidRPr="008F22A4" w:rsidRDefault="00AE7140" w:rsidP="00AE7140">
      <w:pPr>
        <w:pStyle w:val="Brdtext"/>
        <w:rPr>
          <w:rFonts w:asciiTheme="majorHAnsi" w:hAnsiTheme="majorHAnsi" w:cstheme="majorHAnsi"/>
        </w:rPr>
      </w:pPr>
    </w:p>
    <w:p w:rsidR="00AE7140" w:rsidRPr="008F22A4" w:rsidRDefault="00AE7140" w:rsidP="002D5D39">
      <w:pPr>
        <w:pStyle w:val="Rubrik2"/>
      </w:pPr>
      <w:bookmarkStart w:id="5" w:name="_Toc104211915"/>
      <w:r>
        <w:t>Practical tools and forums</w:t>
      </w:r>
      <w:bookmarkEnd w:id="5"/>
      <w:r>
        <w:t xml:space="preserve"> for collaboration</w:t>
      </w:r>
    </w:p>
    <w:p w:rsidR="00AE7140" w:rsidRPr="00637804" w:rsidRDefault="00AE7140" w:rsidP="00AE7140">
      <w:pPr>
        <w:pStyle w:val="Brdtext"/>
      </w:pPr>
      <w:r>
        <w:rPr>
          <w:rStyle w:val="normaltextrun"/>
        </w:rPr>
        <w:t>Review the practical tools and forums available for working on centre communications:</w:t>
      </w:r>
    </w:p>
    <w:p w:rsidR="00AE7140" w:rsidRPr="00637804" w:rsidRDefault="00AE7140" w:rsidP="00AE7140">
      <w:pPr>
        <w:pStyle w:val="Brdtext"/>
        <w:numPr>
          <w:ilvl w:val="0"/>
          <w:numId w:val="25"/>
        </w:numPr>
        <w:rPr>
          <w:rStyle w:val="eop"/>
          <w:rFonts w:eastAsiaTheme="minorEastAsia"/>
        </w:rPr>
      </w:pPr>
      <w:r>
        <w:rPr>
          <w:rStyle w:val="normaltextrun"/>
        </w:rPr>
        <w:t>Framework for centre communications</w:t>
      </w:r>
    </w:p>
    <w:p w:rsidR="00AE7140" w:rsidRPr="00637804" w:rsidRDefault="00AE7140" w:rsidP="00AE7140">
      <w:pPr>
        <w:pStyle w:val="Brdtext"/>
        <w:numPr>
          <w:ilvl w:val="0"/>
          <w:numId w:val="25"/>
        </w:numPr>
      </w:pPr>
      <w:r>
        <w:rPr>
          <w:rStyle w:val="normaltextrun"/>
        </w:rPr>
        <w:t>Intranet</w:t>
      </w:r>
      <w:r>
        <w:rPr>
          <w:rStyle w:val="eop"/>
        </w:rPr>
        <w:t> </w:t>
      </w:r>
    </w:p>
    <w:p w:rsidR="00AE7140" w:rsidRPr="00637804" w:rsidRDefault="00AE7140" w:rsidP="00AE7140">
      <w:pPr>
        <w:pStyle w:val="Brdtext"/>
        <w:numPr>
          <w:ilvl w:val="0"/>
          <w:numId w:val="25"/>
        </w:numPr>
      </w:pPr>
      <w:r>
        <w:rPr>
          <w:rStyle w:val="normaltextrun"/>
        </w:rPr>
        <w:t>Templates and guides </w:t>
      </w:r>
      <w:r>
        <w:rPr>
          <w:rStyle w:val="eop"/>
        </w:rPr>
        <w:t> </w:t>
      </w:r>
    </w:p>
    <w:p w:rsidR="00AE7140" w:rsidRPr="00637804" w:rsidRDefault="00AE7140" w:rsidP="00AE7140">
      <w:pPr>
        <w:pStyle w:val="Brdtext"/>
        <w:numPr>
          <w:ilvl w:val="0"/>
          <w:numId w:val="25"/>
        </w:numPr>
        <w:rPr>
          <w:rStyle w:val="normaltextrun"/>
          <w:rFonts w:cs="Calibri"/>
        </w:rPr>
      </w:pPr>
      <w:r>
        <w:rPr>
          <w:rStyle w:val="normaltextrun"/>
        </w:rPr>
        <w:t>Training for research communications</w:t>
      </w:r>
    </w:p>
    <w:p w:rsidR="00ED60C1" w:rsidRPr="00AE7140" w:rsidRDefault="00AE7140" w:rsidP="00537E04">
      <w:pPr>
        <w:pStyle w:val="Brdtext"/>
        <w:numPr>
          <w:ilvl w:val="0"/>
          <w:numId w:val="25"/>
        </w:numPr>
        <w:spacing w:after="120"/>
      </w:pPr>
      <w:r>
        <w:rPr>
          <w:rStyle w:val="normaltextrun"/>
        </w:rPr>
        <w:t>Forums available at KTH for centre communications</w:t>
      </w:r>
    </w:p>
    <w:sectPr w:rsidR="00ED60C1" w:rsidRPr="00AE7140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A4" w:rsidRDefault="006668A4" w:rsidP="00AB37AC">
      <w:r>
        <w:separator/>
      </w:r>
    </w:p>
  </w:endnote>
  <w:endnote w:type="continuationSeparator" w:id="0">
    <w:p w:rsidR="006668A4" w:rsidRDefault="006668A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</w:rPr>
            <w:fldChar w:fldCharType="begin"/>
          </w:r>
          <w:r w:rsidRPr="00ED60C1">
            <w:rPr>
              <w:rStyle w:val="Sidnummer"/>
              <w:sz w:val="14"/>
            </w:rPr>
            <w:instrText xml:space="preserve"> PAGE </w:instrText>
          </w:r>
          <w:r w:rsidRPr="00ED60C1">
            <w:rPr>
              <w:rStyle w:val="Sidnummer"/>
              <w:sz w:val="14"/>
            </w:rPr>
            <w:fldChar w:fldCharType="separate"/>
          </w:r>
          <w:r w:rsidR="00C14B10">
            <w:rPr>
              <w:rStyle w:val="Sidnummer"/>
              <w:noProof/>
              <w:sz w:val="14"/>
            </w:rPr>
            <w:t>1</w:t>
          </w:r>
          <w:r w:rsidRPr="00ED60C1">
            <w:rPr>
              <w:rStyle w:val="Sidnummer"/>
              <w:sz w:val="14"/>
            </w:rPr>
            <w:fldChar w:fldCharType="end"/>
          </w:r>
          <w:r>
            <w:rPr>
              <w:rStyle w:val="Sidnummer"/>
              <w:sz w:val="14"/>
            </w:rPr>
            <w:t xml:space="preserve"> (</w:t>
          </w:r>
          <w:r w:rsidRPr="00ED60C1">
            <w:rPr>
              <w:rStyle w:val="Sidnummer"/>
              <w:sz w:val="14"/>
            </w:rPr>
            <w:fldChar w:fldCharType="begin"/>
          </w:r>
          <w:r w:rsidRPr="00ED60C1">
            <w:rPr>
              <w:rStyle w:val="Sidnummer"/>
              <w:sz w:val="14"/>
            </w:rPr>
            <w:instrText xml:space="preserve"> NUMPAGES </w:instrText>
          </w:r>
          <w:r w:rsidRPr="00ED60C1">
            <w:rPr>
              <w:rStyle w:val="Sidnummer"/>
              <w:sz w:val="14"/>
            </w:rPr>
            <w:fldChar w:fldCharType="separate"/>
          </w:r>
          <w:r w:rsidR="00C14B10">
            <w:rPr>
              <w:rStyle w:val="Sidnummer"/>
              <w:noProof/>
              <w:sz w:val="14"/>
            </w:rPr>
            <w:t>2</w:t>
          </w:r>
          <w:r w:rsidRPr="00ED60C1">
            <w:rPr>
              <w:rStyle w:val="Sidnummer"/>
              <w:sz w:val="14"/>
            </w:rPr>
            <w:fldChar w:fldCharType="end"/>
          </w:r>
          <w:r>
            <w:rPr>
              <w:rStyle w:val="Sidnummer"/>
              <w:sz w:val="14"/>
            </w:rPr>
            <w:t>)</w:t>
          </w:r>
        </w:p>
      </w:tc>
    </w:tr>
  </w:tbl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>
      <w:rPr>
        <w:rFonts w:asciiTheme="majorHAnsi" w:hAnsiTheme="majorHAnsi"/>
        <w:sz w:val="10"/>
      </w:rPr>
      <w:tab/>
    </w:r>
    <w:r>
      <w:rPr>
        <w:rFonts w:asciiTheme="majorHAnsi" w:hAnsiTheme="majorHAnsi"/>
        <w:sz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</w:rPr>
            <w:fldChar w:fldCharType="separate"/>
          </w:r>
          <w:r w:rsidRPr="00ED60C1">
            <w:rPr>
              <w:rFonts w:asciiTheme="majorHAnsi" w:hAnsiTheme="majorHAnsi" w:cstheme="majorHAnsi"/>
              <w:noProof/>
              <w:sz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</w:rPr>
            <w:fldChar w:fldCharType="end"/>
          </w:r>
          <w:r>
            <w:rPr>
              <w:rFonts w:asciiTheme="majorHAnsi" w:hAnsiTheme="majorHAnsi"/>
              <w:sz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</w:rPr>
            <w:fldChar w:fldCharType="separate"/>
          </w:r>
          <w:r w:rsidR="00F83A34">
            <w:rPr>
              <w:rFonts w:asciiTheme="majorHAnsi" w:hAnsiTheme="majorHAnsi" w:cstheme="majorHAnsi"/>
              <w:noProof/>
              <w:sz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</w:rPr>
            <w:fldChar w:fldCharType="end"/>
          </w:r>
          <w:r>
            <w:rPr>
              <w:rFonts w:asciiTheme="majorHAnsi" w:hAnsiTheme="majorHAnsi"/>
              <w:sz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A4" w:rsidRDefault="006668A4" w:rsidP="00AB37AC">
      <w:r>
        <w:separator/>
      </w:r>
    </w:p>
  </w:footnote>
  <w:footnote w:type="continuationSeparator" w:id="0">
    <w:p w:rsidR="006668A4" w:rsidRDefault="006668A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6A7494" w:rsidRPr="00D6309B" w:rsidRDefault="00ED60C1" w:rsidP="006A749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46D8F457" wp14:editId="5F8A4216">
          <wp:simplePos x="0" y="0"/>
          <wp:positionH relativeFrom="column">
            <wp:posOffset>-568960</wp:posOffset>
          </wp:positionH>
          <wp:positionV relativeFrom="page">
            <wp:posOffset>360045</wp:posOffset>
          </wp:positionV>
          <wp:extent cx="954000" cy="95400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491" w:rsidRDefault="000C7491"/>
  <w:p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6C79"/>
    <w:multiLevelType w:val="hybridMultilevel"/>
    <w:tmpl w:val="7C7E5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D16F0F"/>
    <w:multiLevelType w:val="hybridMultilevel"/>
    <w:tmpl w:val="BE681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2144B48"/>
    <w:multiLevelType w:val="hybridMultilevel"/>
    <w:tmpl w:val="85442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937D7"/>
    <w:multiLevelType w:val="hybridMultilevel"/>
    <w:tmpl w:val="727A53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22623"/>
    <w:multiLevelType w:val="hybridMultilevel"/>
    <w:tmpl w:val="7298B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C140F"/>
    <w:multiLevelType w:val="hybridMultilevel"/>
    <w:tmpl w:val="F3220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7C28D7"/>
    <w:multiLevelType w:val="hybridMultilevel"/>
    <w:tmpl w:val="EDCC6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11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9"/>
  </w:num>
  <w:num w:numId="20">
    <w:abstractNumId w:val="16"/>
  </w:num>
  <w:num w:numId="21">
    <w:abstractNumId w:val="22"/>
  </w:num>
  <w:num w:numId="22">
    <w:abstractNumId w:val="20"/>
  </w:num>
  <w:num w:numId="23">
    <w:abstractNumId w:val="18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NzYysDA1MTIzNzVQ0lEKTi0uzszPAykwqQUAMQpFkCwAAAA="/>
  </w:docVars>
  <w:rsids>
    <w:rsidRoot w:val="00207DB9"/>
    <w:rsid w:val="00004AF0"/>
    <w:rsid w:val="00012FD0"/>
    <w:rsid w:val="00020E9C"/>
    <w:rsid w:val="00021DDA"/>
    <w:rsid w:val="00031B5C"/>
    <w:rsid w:val="00037A26"/>
    <w:rsid w:val="00065F6A"/>
    <w:rsid w:val="00091269"/>
    <w:rsid w:val="00096C27"/>
    <w:rsid w:val="000B3D54"/>
    <w:rsid w:val="000B4D37"/>
    <w:rsid w:val="000C7491"/>
    <w:rsid w:val="000F0D78"/>
    <w:rsid w:val="001055CE"/>
    <w:rsid w:val="0012465C"/>
    <w:rsid w:val="001621F9"/>
    <w:rsid w:val="00166316"/>
    <w:rsid w:val="0018642A"/>
    <w:rsid w:val="001A2CBD"/>
    <w:rsid w:val="001C7D03"/>
    <w:rsid w:val="001F3547"/>
    <w:rsid w:val="00207DB9"/>
    <w:rsid w:val="00214024"/>
    <w:rsid w:val="002179BC"/>
    <w:rsid w:val="00265C94"/>
    <w:rsid w:val="002749BA"/>
    <w:rsid w:val="002A115A"/>
    <w:rsid w:val="002D5D39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60588"/>
    <w:rsid w:val="00484AB4"/>
    <w:rsid w:val="00492F0D"/>
    <w:rsid w:val="004A3440"/>
    <w:rsid w:val="00516DE4"/>
    <w:rsid w:val="00523FF5"/>
    <w:rsid w:val="00547786"/>
    <w:rsid w:val="00547E65"/>
    <w:rsid w:val="00572583"/>
    <w:rsid w:val="00573065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33E64"/>
    <w:rsid w:val="006574CC"/>
    <w:rsid w:val="006668A4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835A7"/>
    <w:rsid w:val="007871F1"/>
    <w:rsid w:val="00792464"/>
    <w:rsid w:val="007B03F4"/>
    <w:rsid w:val="007E1830"/>
    <w:rsid w:val="007F06F8"/>
    <w:rsid w:val="007F3C19"/>
    <w:rsid w:val="007F67AA"/>
    <w:rsid w:val="007F705A"/>
    <w:rsid w:val="00820F98"/>
    <w:rsid w:val="00825507"/>
    <w:rsid w:val="008408F1"/>
    <w:rsid w:val="00863257"/>
    <w:rsid w:val="00873303"/>
    <w:rsid w:val="008815CA"/>
    <w:rsid w:val="008822FA"/>
    <w:rsid w:val="00886DD5"/>
    <w:rsid w:val="008905C1"/>
    <w:rsid w:val="008C6BC0"/>
    <w:rsid w:val="008E4593"/>
    <w:rsid w:val="008F1D0C"/>
    <w:rsid w:val="00901814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0607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0D7"/>
    <w:rsid w:val="00AE299D"/>
    <w:rsid w:val="00AE7140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14B1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57388"/>
    <w:rsid w:val="00F83A34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E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3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3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3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3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character" w:customStyle="1" w:styleId="normaltextrun">
    <w:name w:val="normaltextrun"/>
    <w:basedOn w:val="Standardstycketeckensnitt"/>
    <w:rsid w:val="00AE7140"/>
  </w:style>
  <w:style w:type="character" w:customStyle="1" w:styleId="eop">
    <w:name w:val="eop"/>
    <w:basedOn w:val="Standardstycketeckensnitt"/>
    <w:rsid w:val="00AE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190B-716F-4C70-8016-17844DAD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2022-07-04T12:42:00Z</dcterms:created>
  <dcterms:modified xsi:type="dcterms:W3CDTF">2022-07-04T12:44:00Z</dcterms:modified>
</cp:coreProperties>
</file>