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2549" w14:textId="620642B0" w:rsidR="00CD4A77" w:rsidRDefault="008C510D" w:rsidP="00B37249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 valid </w:t>
      </w:r>
      <w:r w:rsidR="00070FE9">
        <w:rPr>
          <w:rFonts w:ascii="Arial" w:eastAsia="Arial" w:hAnsi="Arial" w:cs="Arial"/>
          <w:b/>
          <w:color w:val="000000"/>
          <w:sz w:val="28"/>
          <w:szCs w:val="28"/>
        </w:rPr>
        <w:t xml:space="preserve">Risk assessment for </w:t>
      </w:r>
      <w:r w:rsidR="00283B52" w:rsidRPr="00B37249"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 xml:space="preserve">[Insert name of experiment </w:t>
      </w:r>
      <w:r w:rsidR="00BE49F0" w:rsidRPr="00B37249"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 xml:space="preserve">or </w:t>
      </w:r>
      <w:r w:rsidR="00283B52" w:rsidRPr="00B37249"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>equipment</w:t>
      </w:r>
      <w:r w:rsidR="001A7AA9"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>, not abbreviation</w:t>
      </w:r>
      <w:r w:rsidR="00283B52" w:rsidRPr="00B37249"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>]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already exist in KLARA</w:t>
      </w:r>
      <w:r w:rsidR="00291BEC">
        <w:rPr>
          <w:rFonts w:ascii="Arial" w:eastAsia="Arial" w:hAnsi="Arial" w:cs="Arial"/>
          <w:b/>
          <w:color w:val="000000"/>
          <w:sz w:val="28"/>
          <w:szCs w:val="28"/>
        </w:rPr>
        <w:t xml:space="preserve"> and still applies to the experiment / equipment.</w:t>
      </w:r>
    </w:p>
    <w:p w14:paraId="22C317D9" w14:textId="2A540148" w:rsidR="00074B80" w:rsidRPr="00074B80" w:rsidRDefault="00291BEC" w:rsidP="00074B80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</w:pPr>
      <w:r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Therefore, you as assessor(s) </w:t>
      </w:r>
      <w:r w:rsidR="00074B80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>can use the existing risk assessment</w:t>
      </w:r>
      <w:r w:rsidR="00E12488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 and carry out the work in accordance with it. You must d</w:t>
      </w:r>
      <w:r w:rsidR="00074B80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iscuss the existing </w:t>
      </w:r>
      <w:r w:rsid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>r</w:t>
      </w:r>
      <w:r w:rsidR="00074B80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isk Assessment with the lab manager /supervisor / tool manager before the experiment take place. </w:t>
      </w:r>
    </w:p>
    <w:p w14:paraId="27EBB45F" w14:textId="69612416" w:rsidR="009074F0" w:rsidRPr="00074B80" w:rsidRDefault="00074B80" w:rsidP="00074B80">
      <w:pPr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</w:pPr>
      <w:r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This document </w:t>
      </w:r>
      <w:r w:rsidR="000A2133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is stored with the department's </w:t>
      </w:r>
      <w:r w:rsidR="00EC6810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operations </w:t>
      </w:r>
      <w:r w:rsidR="000A2133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>controller</w:t>
      </w:r>
      <w:r w:rsidR="00EC6810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>, Eva Werner Sundén</w:t>
      </w:r>
      <w:r w:rsidR="00056BD4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 and </w:t>
      </w:r>
      <w:proofErr w:type="gramStart"/>
      <w:r w:rsidR="00056BD4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>will also</w:t>
      </w:r>
      <w:proofErr w:type="gramEnd"/>
      <w:r w:rsidR="00056BD4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 be uploaded to the </w:t>
      </w:r>
      <w:r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>KLARA</w:t>
      </w:r>
      <w:r w:rsidR="00056BD4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 system</w:t>
      </w:r>
      <w:r w:rsidR="000A2133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. </w:t>
      </w:r>
      <w:r w:rsidR="0091202C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All </w:t>
      </w:r>
      <w:r w:rsidR="00AF6D85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present and future </w:t>
      </w:r>
      <w:r w:rsidR="000A2133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employees </w:t>
      </w:r>
      <w:r w:rsidR="00631EBF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concerned with the activity described herein </w:t>
      </w:r>
      <w:proofErr w:type="gramStart"/>
      <w:r w:rsidR="000A2133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>shall be informed</w:t>
      </w:r>
      <w:proofErr w:type="gramEnd"/>
      <w:r w:rsidR="000A2133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 of the content</w:t>
      </w:r>
      <w:r w:rsidR="00F41FAD" w:rsidRPr="00074B80">
        <w:rPr>
          <w:rFonts w:eastAsia="Times New Roman" w:cs="Open Sans"/>
          <w:color w:val="222222"/>
          <w:spacing w:val="-3"/>
          <w:shd w:val="clear" w:color="auto" w:fill="FFFFFF"/>
          <w:lang w:eastAsia="zh-CN"/>
        </w:rPr>
        <w:t xml:space="preserve"> of the risk assessment. </w:t>
      </w:r>
    </w:p>
    <w:p w14:paraId="18737B8D" w14:textId="77777777" w:rsidR="001A7AA9" w:rsidRDefault="001A7AA9" w:rsidP="003C03C2">
      <w:pPr>
        <w:rPr>
          <w:b/>
          <w:bCs/>
        </w:rPr>
      </w:pPr>
    </w:p>
    <w:p w14:paraId="21579E4D" w14:textId="77777777" w:rsidR="001A7AA9" w:rsidRDefault="001A7AA9" w:rsidP="003C03C2">
      <w:pPr>
        <w:rPr>
          <w:b/>
          <w:bCs/>
        </w:rPr>
      </w:pPr>
    </w:p>
    <w:p w14:paraId="3960ADCA" w14:textId="7B85059C" w:rsidR="00CE1D29" w:rsidRDefault="00ED30B8" w:rsidP="003C03C2">
      <w:r w:rsidRPr="00B37249">
        <w:rPr>
          <w:b/>
          <w:bCs/>
        </w:rPr>
        <w:t>D</w:t>
      </w:r>
      <w:r w:rsidR="00CE1D29" w:rsidRPr="00B37249">
        <w:rPr>
          <w:b/>
          <w:bCs/>
        </w:rPr>
        <w:t>ate</w:t>
      </w:r>
      <w:r w:rsidRPr="00B37249">
        <w:rPr>
          <w:b/>
          <w:bCs/>
        </w:rPr>
        <w:t xml:space="preserve"> of </w:t>
      </w:r>
      <w:r w:rsidR="008C510D">
        <w:rPr>
          <w:b/>
          <w:bCs/>
        </w:rPr>
        <w:t xml:space="preserve">existing </w:t>
      </w:r>
      <w:r w:rsidRPr="00B37249">
        <w:rPr>
          <w:b/>
          <w:bCs/>
        </w:rPr>
        <w:t>risk assessment</w:t>
      </w:r>
      <w:r w:rsidR="008C510D">
        <w:rPr>
          <w:b/>
          <w:bCs/>
        </w:rPr>
        <w:t xml:space="preserve"> in KLARA</w:t>
      </w:r>
      <w:r w:rsidR="00CE1D29" w:rsidRPr="00B37249">
        <w:rPr>
          <w:b/>
          <w:bCs/>
        </w:rPr>
        <w:t>:</w:t>
      </w:r>
      <w:r w:rsidR="00056BD4">
        <w:rPr>
          <w:b/>
          <w:bCs/>
        </w:rPr>
        <w:t xml:space="preserve"> </w:t>
      </w:r>
      <w:r w:rsidR="00947F73">
        <w:rPr>
          <w:highlight w:val="yellow"/>
        </w:rPr>
        <w:t>State</w:t>
      </w:r>
      <w:r w:rsidR="00CE1D29" w:rsidRPr="00B37249">
        <w:rPr>
          <w:highlight w:val="yellow"/>
        </w:rPr>
        <w:t xml:space="preserve"> the date </w:t>
      </w:r>
      <w:r w:rsidR="00ED0CBF">
        <w:rPr>
          <w:highlight w:val="yellow"/>
        </w:rPr>
        <w:t>the</w:t>
      </w:r>
      <w:r w:rsidR="00CE1D29" w:rsidRPr="00B37249">
        <w:rPr>
          <w:highlight w:val="yellow"/>
        </w:rPr>
        <w:t xml:space="preserve"> </w:t>
      </w:r>
      <w:r w:rsidR="00074B80">
        <w:rPr>
          <w:highlight w:val="yellow"/>
        </w:rPr>
        <w:t xml:space="preserve">valid risk </w:t>
      </w:r>
      <w:r w:rsidR="007C377F" w:rsidRPr="00B37249">
        <w:rPr>
          <w:highlight w:val="yellow"/>
        </w:rPr>
        <w:t>assessment</w:t>
      </w:r>
      <w:r w:rsidR="00CE1D29" w:rsidRPr="00B37249">
        <w:rPr>
          <w:highlight w:val="yellow"/>
        </w:rPr>
        <w:t xml:space="preserve"> </w:t>
      </w:r>
      <w:proofErr w:type="gramStart"/>
      <w:r w:rsidR="00CE1D29" w:rsidRPr="00B37249">
        <w:rPr>
          <w:highlight w:val="yellow"/>
        </w:rPr>
        <w:t xml:space="preserve">was </w:t>
      </w:r>
      <w:r w:rsidR="008C510D">
        <w:rPr>
          <w:highlight w:val="yellow"/>
        </w:rPr>
        <w:t>signed</w:t>
      </w:r>
      <w:proofErr w:type="gramEnd"/>
      <w:r w:rsidR="008C510D">
        <w:rPr>
          <w:highlight w:val="yellow"/>
        </w:rPr>
        <w:t xml:space="preserve"> by Head of Department</w:t>
      </w:r>
      <w:r w:rsidRPr="00B37249">
        <w:rPr>
          <w:highlight w:val="yellow"/>
        </w:rPr>
        <w:t>!</w:t>
      </w:r>
    </w:p>
    <w:p w14:paraId="4CF7F29A" w14:textId="77777777" w:rsidR="003C03C2" w:rsidRPr="00B37249" w:rsidRDefault="003C03C2" w:rsidP="00B37249"/>
    <w:p w14:paraId="036558CD" w14:textId="77777777" w:rsidR="00E77A44" w:rsidRPr="00EA31D0" w:rsidRDefault="00E77A44" w:rsidP="00E77A44">
      <w:pPr>
        <w:pStyle w:val="Brdtext"/>
      </w:pPr>
      <w:r w:rsidRPr="008D6D12">
        <w:rPr>
          <w:b/>
        </w:rPr>
        <w:t>Room number:</w:t>
      </w:r>
      <w:r w:rsidRPr="00EA31D0">
        <w:t xml:space="preserve">  </w:t>
      </w:r>
      <w:r w:rsidR="003D79ED">
        <w:rPr>
          <w:highlight w:val="yellow"/>
        </w:rPr>
        <w:t>State the</w:t>
      </w:r>
      <w:r w:rsidR="006758EE" w:rsidRPr="00EA31D0">
        <w:rPr>
          <w:highlight w:val="yellow"/>
        </w:rPr>
        <w:t xml:space="preserve"> </w:t>
      </w:r>
      <w:r w:rsidR="006758EE" w:rsidRPr="00B37249">
        <w:rPr>
          <w:highlight w:val="yellow"/>
          <w:lang w:eastAsia="zh-CN"/>
        </w:rPr>
        <w:t xml:space="preserve">location </w:t>
      </w:r>
      <w:r w:rsidR="00663B2C">
        <w:rPr>
          <w:highlight w:val="yellow"/>
          <w:lang w:eastAsia="zh-CN"/>
        </w:rPr>
        <w:t>where</w:t>
      </w:r>
      <w:r w:rsidR="003D79ED">
        <w:rPr>
          <w:highlight w:val="yellow"/>
          <w:lang w:eastAsia="zh-CN"/>
        </w:rPr>
        <w:t xml:space="preserve"> the</w:t>
      </w:r>
      <w:r w:rsidR="006758EE" w:rsidRPr="00B37249">
        <w:rPr>
          <w:highlight w:val="yellow"/>
          <w:lang w:eastAsia="zh-CN"/>
        </w:rPr>
        <w:t xml:space="preserve"> activity </w:t>
      </w:r>
      <w:r w:rsidR="003D79ED">
        <w:rPr>
          <w:highlight w:val="yellow"/>
          <w:lang w:eastAsia="zh-CN"/>
        </w:rPr>
        <w:t>take</w:t>
      </w:r>
      <w:r w:rsidR="007479C6">
        <w:rPr>
          <w:highlight w:val="yellow"/>
          <w:lang w:eastAsia="zh-CN"/>
        </w:rPr>
        <w:t>s</w:t>
      </w:r>
      <w:r w:rsidR="003D79ED">
        <w:rPr>
          <w:highlight w:val="yellow"/>
          <w:lang w:eastAsia="zh-CN"/>
        </w:rPr>
        <w:t xml:space="preserve"> place</w:t>
      </w:r>
      <w:r w:rsidR="003D79ED">
        <w:rPr>
          <w:lang w:eastAsia="zh-CN"/>
        </w:rPr>
        <w:t>!</w:t>
      </w:r>
    </w:p>
    <w:p w14:paraId="0D2B9CC2" w14:textId="0616B475" w:rsidR="00C455C7" w:rsidRDefault="00C455C7"/>
    <w:p w14:paraId="5D297BEB" w14:textId="76559F14" w:rsidR="00314EBE" w:rsidRDefault="00070FE9">
      <w:r>
        <w:t xml:space="preserve">I hereby declare that the information contained in </w:t>
      </w:r>
      <w:r w:rsidR="00EC249C">
        <w:t>the risk assessment</w:t>
      </w:r>
      <w:r>
        <w:t xml:space="preserve"> is, to the best of my knowledge, correct and truthful. I declare that I have sufficient knowledge to assess the risks contained in </w:t>
      </w:r>
      <w:r w:rsidR="00EC249C">
        <w:t>the risk assessment</w:t>
      </w:r>
      <w:r>
        <w:t xml:space="preserve"> and that the procedure is both necessary and is carried out in such a way that the risks are a</w:t>
      </w:r>
      <w:r w:rsidR="00CD4A77">
        <w:t>s</w:t>
      </w:r>
      <w:r>
        <w:t xml:space="preserve"> low as reasonably practicable. Where necessary, I have sought and obtained expert advice on the risks and ways in which these risks </w:t>
      </w:r>
      <w:proofErr w:type="gramStart"/>
      <w:r>
        <w:t xml:space="preserve">may be </w:t>
      </w:r>
      <w:r w:rsidR="00213590">
        <w:t>minimized</w:t>
      </w:r>
      <w:proofErr w:type="gramEnd"/>
      <w:r>
        <w:t>.</w:t>
      </w:r>
    </w:p>
    <w:p w14:paraId="1B83BE1D" w14:textId="77777777" w:rsidR="00314EBE" w:rsidRDefault="00314EBE"/>
    <w:p w14:paraId="28212CE9" w14:textId="794771FE" w:rsidR="00314EBE" w:rsidRDefault="00070FE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I undertake to update </w:t>
      </w:r>
      <w:r w:rsidR="00EC249C">
        <w:rPr>
          <w:color w:val="000000"/>
        </w:rPr>
        <w:t>the risk assessment</w:t>
      </w:r>
      <w:r>
        <w:rPr>
          <w:color w:val="000000"/>
        </w:rPr>
        <w:t xml:space="preserve"> if any of the information becomes outdated or if new information is required. I understand that </w:t>
      </w:r>
      <w:r w:rsidR="00EC249C">
        <w:rPr>
          <w:color w:val="000000"/>
        </w:rPr>
        <w:t>the risk assessment</w:t>
      </w:r>
      <w:r>
        <w:rPr>
          <w:color w:val="000000"/>
        </w:rPr>
        <w:t xml:space="preserve"> is valid </w:t>
      </w:r>
      <w:r w:rsidR="00AA1FA3">
        <w:rPr>
          <w:color w:val="000000"/>
        </w:rPr>
        <w:t xml:space="preserve">until the next </w:t>
      </w:r>
      <w:r w:rsidR="007A4FA7">
        <w:rPr>
          <w:color w:val="000000"/>
        </w:rPr>
        <w:t xml:space="preserve">scheduled </w:t>
      </w:r>
      <w:r w:rsidR="00AA1FA3">
        <w:rPr>
          <w:color w:val="000000"/>
        </w:rPr>
        <w:t xml:space="preserve">annual review, </w:t>
      </w:r>
      <w:r w:rsidR="007A4FA7">
        <w:rPr>
          <w:color w:val="000000"/>
        </w:rPr>
        <w:t xml:space="preserve">at the longest </w:t>
      </w:r>
      <w:r>
        <w:rPr>
          <w:color w:val="000000"/>
        </w:rPr>
        <w:t xml:space="preserve">for a maximum of one year from the date it </w:t>
      </w:r>
      <w:proofErr w:type="gramStart"/>
      <w:r>
        <w:rPr>
          <w:color w:val="000000"/>
        </w:rPr>
        <w:t>is counter</w:t>
      </w:r>
      <w:bookmarkStart w:id="0" w:name="_GoBack"/>
      <w:bookmarkEnd w:id="0"/>
      <w:r>
        <w:rPr>
          <w:color w:val="000000"/>
        </w:rPr>
        <w:t>signed</w:t>
      </w:r>
      <w:proofErr w:type="gramEnd"/>
      <w:r>
        <w:rPr>
          <w:color w:val="000000"/>
        </w:rPr>
        <w:t xml:space="preserve"> by </w:t>
      </w:r>
      <w:r w:rsidR="00AD6ECA">
        <w:rPr>
          <w:color w:val="000000"/>
        </w:rPr>
        <w:t>the</w:t>
      </w:r>
      <w:r>
        <w:rPr>
          <w:color w:val="000000"/>
        </w:rPr>
        <w:t xml:space="preserve"> </w:t>
      </w:r>
      <w:r w:rsidR="00AD6ECA">
        <w:rPr>
          <w:color w:val="000000"/>
        </w:rPr>
        <w:t xml:space="preserve">laboratory </w:t>
      </w:r>
      <w:r w:rsidR="00EC5722">
        <w:rPr>
          <w:color w:val="000000"/>
        </w:rPr>
        <w:t>responsible,</w:t>
      </w:r>
      <w:r w:rsidR="00AD6ECA">
        <w:rPr>
          <w:color w:val="000000"/>
        </w:rPr>
        <w:t xml:space="preserve"> </w:t>
      </w:r>
      <w:r>
        <w:rPr>
          <w:color w:val="000000"/>
        </w:rPr>
        <w:t xml:space="preserve">and the risks must be </w:t>
      </w:r>
      <w:r w:rsidR="00CC6D5D">
        <w:rPr>
          <w:color w:val="000000"/>
        </w:rPr>
        <w:t>reassessed,</w:t>
      </w:r>
      <w:r>
        <w:rPr>
          <w:color w:val="000000"/>
        </w:rPr>
        <w:t xml:space="preserve"> </w:t>
      </w:r>
      <w:r w:rsidR="00B85D4B">
        <w:rPr>
          <w:color w:val="000000"/>
        </w:rPr>
        <w:t xml:space="preserve">and </w:t>
      </w:r>
      <w:r>
        <w:rPr>
          <w:color w:val="000000"/>
        </w:rPr>
        <w:t>the document must be renewed.</w:t>
      </w:r>
    </w:p>
    <w:p w14:paraId="1BC4C056" w14:textId="77777777" w:rsidR="00B85D4B" w:rsidRDefault="00B85D4B" w:rsidP="00B85D4B">
      <w:r>
        <w:rPr>
          <w:highlight w:val="yellow"/>
        </w:rPr>
        <w:t>Duplicate the below box as needed</w:t>
      </w:r>
      <w:r w:rsidR="00213DB2">
        <w:rPr>
          <w:highlight w:val="yellow"/>
        </w:rPr>
        <w:t>;</w:t>
      </w:r>
      <w:r w:rsidR="00510697">
        <w:rPr>
          <w:highlight w:val="yellow"/>
        </w:rPr>
        <w:t xml:space="preserve"> one</w:t>
      </w:r>
      <w:r>
        <w:rPr>
          <w:highlight w:val="yellow"/>
        </w:rPr>
        <w:t xml:space="preserve"> </w:t>
      </w:r>
      <w:r w:rsidR="00A67D46">
        <w:rPr>
          <w:highlight w:val="yellow"/>
        </w:rPr>
        <w:t xml:space="preserve">box </w:t>
      </w:r>
      <w:r>
        <w:rPr>
          <w:highlight w:val="yellow"/>
        </w:rPr>
        <w:t xml:space="preserve">for every </w:t>
      </w:r>
      <w:r w:rsidR="00BF3178">
        <w:rPr>
          <w:highlight w:val="yellow"/>
        </w:rPr>
        <w:t xml:space="preserve">participating </w:t>
      </w:r>
      <w:r>
        <w:rPr>
          <w:highlight w:val="yellow"/>
        </w:rPr>
        <w:t>assessor (may include your supervisor</w:t>
      </w:r>
      <w:r w:rsidR="00213DB2">
        <w:rPr>
          <w:highlight w:val="yellow"/>
        </w:rPr>
        <w:t xml:space="preserve"> </w:t>
      </w:r>
      <w:r w:rsidR="0039047D">
        <w:rPr>
          <w:highlight w:val="yellow"/>
        </w:rPr>
        <w:t>and</w:t>
      </w:r>
      <w:r w:rsidR="00213DB2">
        <w:rPr>
          <w:highlight w:val="yellow"/>
        </w:rPr>
        <w:t xml:space="preserve"> the instrument</w:t>
      </w:r>
      <w:r w:rsidR="00D50E86">
        <w:rPr>
          <w:highlight w:val="yellow"/>
        </w:rPr>
        <w:t>/tool</w:t>
      </w:r>
      <w:r w:rsidR="00213DB2">
        <w:rPr>
          <w:highlight w:val="yellow"/>
        </w:rPr>
        <w:t xml:space="preserve"> responsible</w:t>
      </w:r>
      <w:r>
        <w:rPr>
          <w:highlight w:val="yellow"/>
        </w:rPr>
        <w:t>)</w:t>
      </w:r>
      <w:r w:rsidR="00510697">
        <w:t>!</w:t>
      </w:r>
    </w:p>
    <w:p w14:paraId="661366FA" w14:textId="77777777" w:rsidR="00B85D4B" w:rsidRPr="00B37249" w:rsidRDefault="00B85D4B" w:rsidP="00B37249"/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14EBE" w14:paraId="55A5A931" w14:textId="77777777">
        <w:tc>
          <w:tcPr>
            <w:tcW w:w="4531" w:type="dxa"/>
          </w:tcPr>
          <w:p w14:paraId="11626674" w14:textId="77777777" w:rsidR="00314EBE" w:rsidRDefault="0007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Name of assessor</w:t>
            </w:r>
          </w:p>
        </w:tc>
        <w:tc>
          <w:tcPr>
            <w:tcW w:w="4531" w:type="dxa"/>
          </w:tcPr>
          <w:p w14:paraId="07013D9F" w14:textId="77777777" w:rsidR="00314EBE" w:rsidRDefault="0007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Email address</w:t>
            </w:r>
          </w:p>
        </w:tc>
      </w:tr>
      <w:tr w:rsidR="00314EBE" w14:paraId="5C5AE1BB" w14:textId="77777777">
        <w:tc>
          <w:tcPr>
            <w:tcW w:w="4531" w:type="dxa"/>
          </w:tcPr>
          <w:p w14:paraId="4F58B1FD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  <w:tc>
          <w:tcPr>
            <w:tcW w:w="4531" w:type="dxa"/>
          </w:tcPr>
          <w:p w14:paraId="18B1140C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</w:tr>
      <w:tr w:rsidR="00314EBE" w14:paraId="22453FB0" w14:textId="77777777">
        <w:tc>
          <w:tcPr>
            <w:tcW w:w="4531" w:type="dxa"/>
          </w:tcPr>
          <w:p w14:paraId="2592A6D1" w14:textId="77777777" w:rsidR="00314EBE" w:rsidRDefault="0007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</w:tc>
        <w:tc>
          <w:tcPr>
            <w:tcW w:w="4531" w:type="dxa"/>
          </w:tcPr>
          <w:p w14:paraId="06165847" w14:textId="77777777" w:rsidR="00314EBE" w:rsidRDefault="0007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  <w:tr w:rsidR="00314EBE" w14:paraId="0B5385C7" w14:textId="77777777">
        <w:tc>
          <w:tcPr>
            <w:tcW w:w="4531" w:type="dxa"/>
          </w:tcPr>
          <w:p w14:paraId="55A8F6A3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  <w:tc>
          <w:tcPr>
            <w:tcW w:w="4531" w:type="dxa"/>
          </w:tcPr>
          <w:p w14:paraId="4E0AB1CB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</w:tr>
    </w:tbl>
    <w:p w14:paraId="1E3FCC48" w14:textId="77777777" w:rsidR="00314EBE" w:rsidRDefault="00314E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14:paraId="7EFCB5DA" w14:textId="77777777" w:rsidR="00314EBE" w:rsidRDefault="00314EBE"/>
    <w:p w14:paraId="3FD97910" w14:textId="77777777" w:rsidR="00314EBE" w:rsidRPr="008B5886" w:rsidRDefault="00070FE9">
      <w:r w:rsidRPr="008B5886">
        <w:t xml:space="preserve">I hereby declare that the information contained in this </w:t>
      </w:r>
      <w:r w:rsidR="00A67D46">
        <w:t>risk assessment</w:t>
      </w:r>
      <w:r w:rsidR="00A67D46" w:rsidRPr="008B5886">
        <w:t xml:space="preserve"> </w:t>
      </w:r>
      <w:r w:rsidRPr="008B5886">
        <w:t xml:space="preserve">is, to the best of my knowledge, correct and truthful. </w:t>
      </w:r>
      <w:r w:rsidR="00435F01">
        <w:t xml:space="preserve">I have </w:t>
      </w:r>
      <w:r w:rsidR="00435F01">
        <w:rPr>
          <w:color w:val="000000"/>
        </w:rPr>
        <w:t xml:space="preserve">verified that the stated actions </w:t>
      </w:r>
      <w:proofErr w:type="gramStart"/>
      <w:r w:rsidR="00435F01">
        <w:rPr>
          <w:color w:val="000000"/>
        </w:rPr>
        <w:t>are implemented</w:t>
      </w:r>
      <w:proofErr w:type="gramEnd"/>
      <w:r w:rsidR="00435F01">
        <w:rPr>
          <w:color w:val="000000"/>
        </w:rPr>
        <w:t>.</w:t>
      </w:r>
    </w:p>
    <w:p w14:paraId="150620E0" w14:textId="77777777" w:rsidR="00314EBE" w:rsidRDefault="00314EBE"/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14EBE" w14:paraId="6B610554" w14:textId="77777777">
        <w:tc>
          <w:tcPr>
            <w:tcW w:w="4531" w:type="dxa"/>
          </w:tcPr>
          <w:p w14:paraId="2727DE7C" w14:textId="0EE96864" w:rsidR="00314EBE" w:rsidRDefault="00070FE9" w:rsidP="00CF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Name of supervisor</w:t>
            </w:r>
            <w:r w:rsidR="00CF7D05">
              <w:rPr>
                <w:color w:val="000000"/>
              </w:rPr>
              <w:t>/lab responsible/tool manager</w:t>
            </w:r>
          </w:p>
        </w:tc>
        <w:tc>
          <w:tcPr>
            <w:tcW w:w="4531" w:type="dxa"/>
          </w:tcPr>
          <w:p w14:paraId="3F8EFBDC" w14:textId="77777777" w:rsidR="00314EBE" w:rsidRDefault="0007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Email address</w:t>
            </w:r>
          </w:p>
        </w:tc>
      </w:tr>
      <w:tr w:rsidR="00314EBE" w14:paraId="459593A6" w14:textId="77777777">
        <w:tc>
          <w:tcPr>
            <w:tcW w:w="4531" w:type="dxa"/>
          </w:tcPr>
          <w:p w14:paraId="041662A0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  <w:tc>
          <w:tcPr>
            <w:tcW w:w="4531" w:type="dxa"/>
          </w:tcPr>
          <w:p w14:paraId="69D25862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</w:tr>
      <w:tr w:rsidR="00314EBE" w14:paraId="1CCC2C15" w14:textId="77777777">
        <w:tc>
          <w:tcPr>
            <w:tcW w:w="4531" w:type="dxa"/>
          </w:tcPr>
          <w:p w14:paraId="164E1E4D" w14:textId="77777777" w:rsidR="00314EBE" w:rsidRDefault="0007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</w:tc>
        <w:tc>
          <w:tcPr>
            <w:tcW w:w="4531" w:type="dxa"/>
          </w:tcPr>
          <w:p w14:paraId="4DED1F07" w14:textId="77777777" w:rsidR="00314EBE" w:rsidRDefault="0007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  <w:tr w:rsidR="00314EBE" w14:paraId="10FFE1D1" w14:textId="77777777">
        <w:tc>
          <w:tcPr>
            <w:tcW w:w="4531" w:type="dxa"/>
          </w:tcPr>
          <w:p w14:paraId="5FC3E19E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  <w:tc>
          <w:tcPr>
            <w:tcW w:w="4531" w:type="dxa"/>
          </w:tcPr>
          <w:p w14:paraId="78B348E1" w14:textId="77777777" w:rsidR="00314EBE" w:rsidRDefault="0031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</w:tr>
    </w:tbl>
    <w:p w14:paraId="525EAD76" w14:textId="77777777" w:rsidR="001C3488" w:rsidRDefault="001C3488"/>
    <w:sectPr w:rsidR="001C3488" w:rsidSect="00AB0A26"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BD2F1" w16cex:dateUtc="2022-09-26T05:27:00Z"/>
  <w16cex:commentExtensible w16cex:durableId="26DDA0C6" w16cex:dateUtc="2022-09-27T14:18:00Z"/>
  <w16cex:commentExtensible w16cex:durableId="26DD9757" w16cex:dateUtc="2022-09-27T13:37:00Z"/>
  <w16cex:commentExtensible w16cex:durableId="26DD9C73" w16cex:dateUtc="2022-09-27T13:59:00Z"/>
  <w16cex:commentExtensible w16cex:durableId="26DD9857" w16cex:dateUtc="2022-09-27T13:42:00Z"/>
  <w16cex:commentExtensible w16cex:durableId="26DBC859" w16cex:dateUtc="2022-09-26T04:42:00Z"/>
  <w16cex:commentExtensible w16cex:durableId="26DD98F2" w16cex:dateUtc="2022-09-27T13:44:00Z"/>
  <w16cex:commentExtensible w16cex:durableId="26DDA1C3" w16cex:dateUtc="2022-09-27T14:22:00Z"/>
  <w16cex:commentExtensible w16cex:durableId="26DD9AAB" w16cex:dateUtc="2022-09-27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073E6" w16cid:durableId="26DBD2F1"/>
  <w16cid:commentId w16cid:paraId="5506F8EA" w16cid:durableId="26DDA0C6"/>
  <w16cid:commentId w16cid:paraId="2D1D0116" w16cid:durableId="26DBB86A"/>
  <w16cid:commentId w16cid:paraId="6BB01126" w16cid:durableId="26DD9757"/>
  <w16cid:commentId w16cid:paraId="66640CC3" w16cid:durableId="26DBB86B"/>
  <w16cid:commentId w16cid:paraId="1267BBAD" w16cid:durableId="26DD9C73"/>
  <w16cid:commentId w16cid:paraId="6B60D5A3" w16cid:durableId="26DBB86C"/>
  <w16cid:commentId w16cid:paraId="1EDFDCF0" w16cid:durableId="26DD9857"/>
  <w16cid:commentId w16cid:paraId="4E9B3147" w16cid:durableId="26DBC859"/>
  <w16cid:commentId w16cid:paraId="533448B4" w16cid:durableId="26DD98F2"/>
  <w16cid:commentId w16cid:paraId="04818A5D" w16cid:durableId="26DBB86D"/>
  <w16cid:commentId w16cid:paraId="151B86BA" w16cid:durableId="26DDA1C3"/>
  <w16cid:commentId w16cid:paraId="5810BA0B" w16cid:durableId="26DBB86E"/>
  <w16cid:commentId w16cid:paraId="16795025" w16cid:durableId="26DD9A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D551" w14:textId="77777777" w:rsidR="009A0D63" w:rsidRDefault="009A0D63">
      <w:r>
        <w:separator/>
      </w:r>
    </w:p>
  </w:endnote>
  <w:endnote w:type="continuationSeparator" w:id="0">
    <w:p w14:paraId="40E9CE4F" w14:textId="77777777" w:rsidR="009A0D63" w:rsidRDefault="009A0D63">
      <w:r>
        <w:continuationSeparator/>
      </w:r>
    </w:p>
  </w:endnote>
  <w:endnote w:type="continuationNotice" w:id="1">
    <w:p w14:paraId="627ADDF8" w14:textId="77777777" w:rsidR="009A0D63" w:rsidRDefault="009A0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7A42" w14:textId="09302323" w:rsidR="00EF416F" w:rsidRDefault="00EF41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>MSE risk assessment template</w:t>
    </w:r>
    <w:r>
      <w:rPr>
        <w:rFonts w:ascii="Arial" w:eastAsia="Arial" w:hAnsi="Arial" w:cs="Arial"/>
        <w:color w:val="000000"/>
        <w:sz w:val="15"/>
        <w:szCs w:val="15"/>
      </w:rPr>
      <w:tab/>
    </w:r>
    <w:r>
      <w:rPr>
        <w:rFonts w:ascii="Arial" w:eastAsia="Arial" w:hAnsi="Arial" w:cs="Arial"/>
        <w:color w:val="000000"/>
        <w:sz w:val="15"/>
        <w:szCs w:val="15"/>
      </w:rPr>
      <w:tab/>
    </w:r>
    <w:r>
      <w:rPr>
        <w:rFonts w:ascii="Arial" w:eastAsia="Arial" w:hAnsi="Arial" w:cs="Arial"/>
        <w:color w:val="000000"/>
        <w:sz w:val="15"/>
        <w:szCs w:val="15"/>
      </w:rPr>
      <w:fldChar w:fldCharType="begin"/>
    </w:r>
    <w:r>
      <w:rPr>
        <w:rFonts w:ascii="Arial" w:eastAsia="Arial" w:hAnsi="Arial" w:cs="Arial"/>
        <w:color w:val="000000"/>
        <w:sz w:val="15"/>
        <w:szCs w:val="15"/>
      </w:rPr>
      <w:instrText xml:space="preserve"> PAGE  \* MERGEFORMAT </w:instrText>
    </w:r>
    <w:r>
      <w:rPr>
        <w:rFonts w:ascii="Arial" w:eastAsia="Arial" w:hAnsi="Arial" w:cs="Arial"/>
        <w:color w:val="000000"/>
        <w:sz w:val="15"/>
        <w:szCs w:val="15"/>
      </w:rPr>
      <w:fldChar w:fldCharType="separate"/>
    </w:r>
    <w:r w:rsidR="0071677F">
      <w:rPr>
        <w:rFonts w:ascii="Arial" w:eastAsia="Arial" w:hAnsi="Arial" w:cs="Arial"/>
        <w:noProof/>
        <w:color w:val="000000"/>
        <w:sz w:val="15"/>
        <w:szCs w:val="15"/>
      </w:rPr>
      <w:t>1</w:t>
    </w:r>
    <w:r>
      <w:rPr>
        <w:rFonts w:ascii="Arial" w:eastAsia="Arial" w:hAnsi="Arial" w:cs="Arial"/>
        <w:color w:val="000000"/>
        <w:sz w:val="15"/>
        <w:szCs w:val="15"/>
      </w:rPr>
      <w:fldChar w:fldCharType="end"/>
    </w:r>
    <w:r>
      <w:rPr>
        <w:rFonts w:ascii="Arial" w:eastAsia="Arial" w:hAnsi="Arial" w:cs="Arial"/>
        <w:color w:val="000000"/>
        <w:sz w:val="15"/>
        <w:szCs w:val="15"/>
      </w:rPr>
      <w:t>(</w:t>
    </w:r>
    <w:r>
      <w:rPr>
        <w:rFonts w:ascii="Arial" w:eastAsia="Arial" w:hAnsi="Arial" w:cs="Arial"/>
        <w:color w:val="000000"/>
        <w:sz w:val="15"/>
        <w:szCs w:val="15"/>
      </w:rPr>
      <w:fldChar w:fldCharType="begin"/>
    </w:r>
    <w:r>
      <w:rPr>
        <w:rFonts w:ascii="Arial" w:eastAsia="Arial" w:hAnsi="Arial" w:cs="Arial"/>
        <w:color w:val="000000"/>
        <w:sz w:val="15"/>
        <w:szCs w:val="15"/>
      </w:rPr>
      <w:instrText xml:space="preserve"> NUMPAGES  \* MERGEFORMAT </w:instrText>
    </w:r>
    <w:r>
      <w:rPr>
        <w:rFonts w:ascii="Arial" w:eastAsia="Arial" w:hAnsi="Arial" w:cs="Arial"/>
        <w:color w:val="000000"/>
        <w:sz w:val="15"/>
        <w:szCs w:val="15"/>
      </w:rPr>
      <w:fldChar w:fldCharType="separate"/>
    </w:r>
    <w:r w:rsidR="0071677F">
      <w:rPr>
        <w:rFonts w:ascii="Arial" w:eastAsia="Arial" w:hAnsi="Arial" w:cs="Arial"/>
        <w:noProof/>
        <w:color w:val="000000"/>
        <w:sz w:val="15"/>
        <w:szCs w:val="15"/>
      </w:rPr>
      <w:t>1</w:t>
    </w:r>
    <w:r>
      <w:rPr>
        <w:rFonts w:ascii="Arial" w:eastAsia="Arial" w:hAnsi="Arial" w:cs="Arial"/>
        <w:color w:val="000000"/>
        <w:sz w:val="15"/>
        <w:szCs w:val="15"/>
      </w:rPr>
      <w:fldChar w:fldCharType="end"/>
    </w:r>
    <w:r>
      <w:rPr>
        <w:rFonts w:ascii="Arial" w:eastAsia="Arial" w:hAnsi="Arial" w:cs="Arial"/>
        <w:color w:val="000000"/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A3BB" w14:textId="77777777" w:rsidR="009A0D63" w:rsidRDefault="009A0D63">
      <w:r>
        <w:separator/>
      </w:r>
    </w:p>
  </w:footnote>
  <w:footnote w:type="continuationSeparator" w:id="0">
    <w:p w14:paraId="5CB8BCE5" w14:textId="77777777" w:rsidR="009A0D63" w:rsidRDefault="009A0D63">
      <w:r>
        <w:continuationSeparator/>
      </w:r>
    </w:p>
  </w:footnote>
  <w:footnote w:type="continuationNotice" w:id="1">
    <w:p w14:paraId="6FC63B70" w14:textId="77777777" w:rsidR="009A0D63" w:rsidRDefault="009A0D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81"/>
    <w:multiLevelType w:val="multilevel"/>
    <w:tmpl w:val="4B3CC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C2D7B"/>
    <w:multiLevelType w:val="hybridMultilevel"/>
    <w:tmpl w:val="17F6B11C"/>
    <w:lvl w:ilvl="0" w:tplc="18A26C74">
      <w:numFmt w:val="bullet"/>
      <w:lvlText w:val="-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14EF7"/>
    <w:multiLevelType w:val="hybridMultilevel"/>
    <w:tmpl w:val="4442E7CE"/>
    <w:lvl w:ilvl="0" w:tplc="79BE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21"/>
    <w:multiLevelType w:val="hybridMultilevel"/>
    <w:tmpl w:val="2C4852F2"/>
    <w:lvl w:ilvl="0" w:tplc="79BE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6E"/>
    <w:multiLevelType w:val="multilevel"/>
    <w:tmpl w:val="4F98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9B27FF"/>
    <w:multiLevelType w:val="hybridMultilevel"/>
    <w:tmpl w:val="E70A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116"/>
    <w:multiLevelType w:val="hybridMultilevel"/>
    <w:tmpl w:val="4598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7B6"/>
    <w:multiLevelType w:val="multilevel"/>
    <w:tmpl w:val="4F98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54B31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8607BCB"/>
    <w:multiLevelType w:val="multilevel"/>
    <w:tmpl w:val="4F98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704A1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3D291468"/>
    <w:multiLevelType w:val="hybridMultilevel"/>
    <w:tmpl w:val="15FE2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179E1"/>
    <w:multiLevelType w:val="hybridMultilevel"/>
    <w:tmpl w:val="DA0ECD96"/>
    <w:lvl w:ilvl="0" w:tplc="79BE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8C732A"/>
    <w:multiLevelType w:val="hybridMultilevel"/>
    <w:tmpl w:val="CF34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23271"/>
    <w:multiLevelType w:val="multilevel"/>
    <w:tmpl w:val="4F98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4E0C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21058"/>
    <w:multiLevelType w:val="hybridMultilevel"/>
    <w:tmpl w:val="7AF0DA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B7EE9"/>
    <w:multiLevelType w:val="hybridMultilevel"/>
    <w:tmpl w:val="0A024D5E"/>
    <w:lvl w:ilvl="0" w:tplc="7B04BE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85F39"/>
    <w:multiLevelType w:val="hybridMultilevel"/>
    <w:tmpl w:val="026C54E6"/>
    <w:lvl w:ilvl="0" w:tplc="8A78B62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77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1C4849"/>
    <w:multiLevelType w:val="hybridMultilevel"/>
    <w:tmpl w:val="D180C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01CED"/>
    <w:multiLevelType w:val="multilevel"/>
    <w:tmpl w:val="E7CC1D18"/>
    <w:lvl w:ilvl="0">
      <w:start w:val="1"/>
      <w:numFmt w:val="decimal"/>
      <w:pStyle w:val="KTHPunktlista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THPunktlista2Punktlist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THPunktlista3Punktlist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THn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A4E49C0"/>
    <w:multiLevelType w:val="multilevel"/>
    <w:tmpl w:val="0809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ACA65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23"/>
  </w:num>
  <w:num w:numId="14">
    <w:abstractNumId w:val="15"/>
  </w:num>
  <w:num w:numId="15">
    <w:abstractNumId w:val="14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17"/>
  </w:num>
  <w:num w:numId="21">
    <w:abstractNumId w:val="20"/>
  </w:num>
  <w:num w:numId="22">
    <w:abstractNumId w:val="19"/>
  </w:num>
  <w:num w:numId="23">
    <w:abstractNumId w:val="10"/>
  </w:num>
  <w:num w:numId="24">
    <w:abstractNumId w:val="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E"/>
    <w:rsid w:val="00003647"/>
    <w:rsid w:val="00004C0D"/>
    <w:rsid w:val="00004FCF"/>
    <w:rsid w:val="000056AC"/>
    <w:rsid w:val="00006B3F"/>
    <w:rsid w:val="00011303"/>
    <w:rsid w:val="0001358B"/>
    <w:rsid w:val="00014537"/>
    <w:rsid w:val="000204FD"/>
    <w:rsid w:val="00022824"/>
    <w:rsid w:val="00026684"/>
    <w:rsid w:val="00030DAE"/>
    <w:rsid w:val="000410B8"/>
    <w:rsid w:val="00053658"/>
    <w:rsid w:val="0005541F"/>
    <w:rsid w:val="00056BD4"/>
    <w:rsid w:val="00063EA6"/>
    <w:rsid w:val="00066873"/>
    <w:rsid w:val="000708BB"/>
    <w:rsid w:val="00070FE9"/>
    <w:rsid w:val="00073717"/>
    <w:rsid w:val="000741D6"/>
    <w:rsid w:val="00074471"/>
    <w:rsid w:val="00074B80"/>
    <w:rsid w:val="000760CE"/>
    <w:rsid w:val="00076582"/>
    <w:rsid w:val="00084E23"/>
    <w:rsid w:val="000855FD"/>
    <w:rsid w:val="00085FB7"/>
    <w:rsid w:val="0008774D"/>
    <w:rsid w:val="000934F7"/>
    <w:rsid w:val="000A2133"/>
    <w:rsid w:val="000A4D91"/>
    <w:rsid w:val="000A4F8C"/>
    <w:rsid w:val="000B0A77"/>
    <w:rsid w:val="000B0E9D"/>
    <w:rsid w:val="000B2221"/>
    <w:rsid w:val="000B4226"/>
    <w:rsid w:val="000C29BE"/>
    <w:rsid w:val="000C4B77"/>
    <w:rsid w:val="000C528E"/>
    <w:rsid w:val="000C541D"/>
    <w:rsid w:val="000C7241"/>
    <w:rsid w:val="000C76C1"/>
    <w:rsid w:val="000E2898"/>
    <w:rsid w:val="000E6AD4"/>
    <w:rsid w:val="000E783E"/>
    <w:rsid w:val="000F56BB"/>
    <w:rsid w:val="000F64E4"/>
    <w:rsid w:val="001024B9"/>
    <w:rsid w:val="00106DC8"/>
    <w:rsid w:val="00106F16"/>
    <w:rsid w:val="00107344"/>
    <w:rsid w:val="00107904"/>
    <w:rsid w:val="00110C79"/>
    <w:rsid w:val="00111D27"/>
    <w:rsid w:val="001125A3"/>
    <w:rsid w:val="0011450F"/>
    <w:rsid w:val="00114D0D"/>
    <w:rsid w:val="00117469"/>
    <w:rsid w:val="00131325"/>
    <w:rsid w:val="0013298B"/>
    <w:rsid w:val="00132E46"/>
    <w:rsid w:val="001342EE"/>
    <w:rsid w:val="001365A0"/>
    <w:rsid w:val="00142CAB"/>
    <w:rsid w:val="0014507B"/>
    <w:rsid w:val="001618F5"/>
    <w:rsid w:val="001705CF"/>
    <w:rsid w:val="00181EEF"/>
    <w:rsid w:val="001848DD"/>
    <w:rsid w:val="00184FA0"/>
    <w:rsid w:val="00187640"/>
    <w:rsid w:val="00187D9F"/>
    <w:rsid w:val="0019019C"/>
    <w:rsid w:val="00190C00"/>
    <w:rsid w:val="00190C88"/>
    <w:rsid w:val="0019406E"/>
    <w:rsid w:val="00194675"/>
    <w:rsid w:val="00195E24"/>
    <w:rsid w:val="001A25DB"/>
    <w:rsid w:val="001A2B50"/>
    <w:rsid w:val="001A7AA9"/>
    <w:rsid w:val="001B075E"/>
    <w:rsid w:val="001B44C4"/>
    <w:rsid w:val="001C07AF"/>
    <w:rsid w:val="001C3488"/>
    <w:rsid w:val="001C38A8"/>
    <w:rsid w:val="001D3EB1"/>
    <w:rsid w:val="001E48AE"/>
    <w:rsid w:val="001E68B9"/>
    <w:rsid w:val="001F2A1B"/>
    <w:rsid w:val="00203697"/>
    <w:rsid w:val="00213590"/>
    <w:rsid w:val="0021382B"/>
    <w:rsid w:val="002139B5"/>
    <w:rsid w:val="00213DB2"/>
    <w:rsid w:val="00214463"/>
    <w:rsid w:val="002206A4"/>
    <w:rsid w:val="0022226F"/>
    <w:rsid w:val="00236166"/>
    <w:rsid w:val="002527AA"/>
    <w:rsid w:val="0025508B"/>
    <w:rsid w:val="00257103"/>
    <w:rsid w:val="00260781"/>
    <w:rsid w:val="002614A9"/>
    <w:rsid w:val="002620B5"/>
    <w:rsid w:val="00263DC1"/>
    <w:rsid w:val="00264C53"/>
    <w:rsid w:val="00265EF8"/>
    <w:rsid w:val="00267B0D"/>
    <w:rsid w:val="00270270"/>
    <w:rsid w:val="00272237"/>
    <w:rsid w:val="002806F6"/>
    <w:rsid w:val="002823D4"/>
    <w:rsid w:val="00283B52"/>
    <w:rsid w:val="002904DC"/>
    <w:rsid w:val="0029077B"/>
    <w:rsid w:val="00291BEC"/>
    <w:rsid w:val="002A06E0"/>
    <w:rsid w:val="002A110B"/>
    <w:rsid w:val="002A3744"/>
    <w:rsid w:val="002A6962"/>
    <w:rsid w:val="002A7F71"/>
    <w:rsid w:val="002B0D38"/>
    <w:rsid w:val="002B2605"/>
    <w:rsid w:val="002B6715"/>
    <w:rsid w:val="002C6D11"/>
    <w:rsid w:val="002C79F4"/>
    <w:rsid w:val="002D3412"/>
    <w:rsid w:val="002D4CC9"/>
    <w:rsid w:val="002E088F"/>
    <w:rsid w:val="002E589E"/>
    <w:rsid w:val="002E7232"/>
    <w:rsid w:val="002F0C76"/>
    <w:rsid w:val="00301337"/>
    <w:rsid w:val="00303C49"/>
    <w:rsid w:val="003127C6"/>
    <w:rsid w:val="00314EBE"/>
    <w:rsid w:val="00317A5A"/>
    <w:rsid w:val="00324FF1"/>
    <w:rsid w:val="003255EF"/>
    <w:rsid w:val="003274B7"/>
    <w:rsid w:val="00327DD0"/>
    <w:rsid w:val="003309DE"/>
    <w:rsid w:val="00331FF5"/>
    <w:rsid w:val="003332B4"/>
    <w:rsid w:val="00342056"/>
    <w:rsid w:val="0034227F"/>
    <w:rsid w:val="00370166"/>
    <w:rsid w:val="00371A9A"/>
    <w:rsid w:val="00374014"/>
    <w:rsid w:val="00375D1A"/>
    <w:rsid w:val="00377927"/>
    <w:rsid w:val="0038571A"/>
    <w:rsid w:val="00386388"/>
    <w:rsid w:val="003863E6"/>
    <w:rsid w:val="0039047D"/>
    <w:rsid w:val="00394531"/>
    <w:rsid w:val="00397169"/>
    <w:rsid w:val="003A7750"/>
    <w:rsid w:val="003B66B7"/>
    <w:rsid w:val="003C03C2"/>
    <w:rsid w:val="003C0A00"/>
    <w:rsid w:val="003C1B6F"/>
    <w:rsid w:val="003D42B5"/>
    <w:rsid w:val="003D5AC8"/>
    <w:rsid w:val="003D774B"/>
    <w:rsid w:val="003D79ED"/>
    <w:rsid w:val="003E4347"/>
    <w:rsid w:val="003E735A"/>
    <w:rsid w:val="003F3915"/>
    <w:rsid w:val="00403C7B"/>
    <w:rsid w:val="00405B3C"/>
    <w:rsid w:val="004074E9"/>
    <w:rsid w:val="00411EEC"/>
    <w:rsid w:val="004136B1"/>
    <w:rsid w:val="00413A9C"/>
    <w:rsid w:val="0041519C"/>
    <w:rsid w:val="00416948"/>
    <w:rsid w:val="004173CC"/>
    <w:rsid w:val="0042064C"/>
    <w:rsid w:val="00420B53"/>
    <w:rsid w:val="0042733F"/>
    <w:rsid w:val="004315AE"/>
    <w:rsid w:val="00432207"/>
    <w:rsid w:val="004330B7"/>
    <w:rsid w:val="00435F01"/>
    <w:rsid w:val="00436693"/>
    <w:rsid w:val="004477D3"/>
    <w:rsid w:val="00452190"/>
    <w:rsid w:val="00456D34"/>
    <w:rsid w:val="0046241C"/>
    <w:rsid w:val="0047095F"/>
    <w:rsid w:val="00471D85"/>
    <w:rsid w:val="00472634"/>
    <w:rsid w:val="00472B49"/>
    <w:rsid w:val="00474095"/>
    <w:rsid w:val="004742DC"/>
    <w:rsid w:val="00475B05"/>
    <w:rsid w:val="004821F2"/>
    <w:rsid w:val="004854E7"/>
    <w:rsid w:val="00492892"/>
    <w:rsid w:val="004969D4"/>
    <w:rsid w:val="004A167B"/>
    <w:rsid w:val="004A37FB"/>
    <w:rsid w:val="004B230C"/>
    <w:rsid w:val="004B2935"/>
    <w:rsid w:val="004B2A3F"/>
    <w:rsid w:val="004B7113"/>
    <w:rsid w:val="004D0F54"/>
    <w:rsid w:val="004D41C5"/>
    <w:rsid w:val="004D4BCA"/>
    <w:rsid w:val="004E2B09"/>
    <w:rsid w:val="004E4072"/>
    <w:rsid w:val="004F2856"/>
    <w:rsid w:val="00501165"/>
    <w:rsid w:val="00503B92"/>
    <w:rsid w:val="00504A07"/>
    <w:rsid w:val="00505DA6"/>
    <w:rsid w:val="005103DE"/>
    <w:rsid w:val="00510697"/>
    <w:rsid w:val="005127C5"/>
    <w:rsid w:val="00512F08"/>
    <w:rsid w:val="0051397A"/>
    <w:rsid w:val="00521636"/>
    <w:rsid w:val="00521F12"/>
    <w:rsid w:val="00523CF8"/>
    <w:rsid w:val="00524E58"/>
    <w:rsid w:val="005273C4"/>
    <w:rsid w:val="0053014A"/>
    <w:rsid w:val="005310C3"/>
    <w:rsid w:val="00531357"/>
    <w:rsid w:val="00532299"/>
    <w:rsid w:val="00535856"/>
    <w:rsid w:val="005364E1"/>
    <w:rsid w:val="00541F5E"/>
    <w:rsid w:val="00544452"/>
    <w:rsid w:val="00564D0C"/>
    <w:rsid w:val="005652C0"/>
    <w:rsid w:val="00570101"/>
    <w:rsid w:val="0057264E"/>
    <w:rsid w:val="00575E5E"/>
    <w:rsid w:val="005857F5"/>
    <w:rsid w:val="00587354"/>
    <w:rsid w:val="00591116"/>
    <w:rsid w:val="005B0712"/>
    <w:rsid w:val="005B2F30"/>
    <w:rsid w:val="005C08A8"/>
    <w:rsid w:val="005C109D"/>
    <w:rsid w:val="005C15BB"/>
    <w:rsid w:val="005C2BB2"/>
    <w:rsid w:val="005D1F3D"/>
    <w:rsid w:val="005D5612"/>
    <w:rsid w:val="005E74E1"/>
    <w:rsid w:val="005E75A5"/>
    <w:rsid w:val="005F3991"/>
    <w:rsid w:val="005F3C1A"/>
    <w:rsid w:val="005F3C56"/>
    <w:rsid w:val="005F412C"/>
    <w:rsid w:val="005F7099"/>
    <w:rsid w:val="00606816"/>
    <w:rsid w:val="00607B89"/>
    <w:rsid w:val="00607DD0"/>
    <w:rsid w:val="006131ED"/>
    <w:rsid w:val="00620D32"/>
    <w:rsid w:val="00627868"/>
    <w:rsid w:val="00630B56"/>
    <w:rsid w:val="0063199D"/>
    <w:rsid w:val="00631EBF"/>
    <w:rsid w:val="00632DB5"/>
    <w:rsid w:val="00637850"/>
    <w:rsid w:val="00637894"/>
    <w:rsid w:val="00642012"/>
    <w:rsid w:val="0064216A"/>
    <w:rsid w:val="006524F9"/>
    <w:rsid w:val="00652B91"/>
    <w:rsid w:val="00663B2C"/>
    <w:rsid w:val="00666D56"/>
    <w:rsid w:val="00670563"/>
    <w:rsid w:val="00674B23"/>
    <w:rsid w:val="00675073"/>
    <w:rsid w:val="006758EE"/>
    <w:rsid w:val="006818C9"/>
    <w:rsid w:val="006846EA"/>
    <w:rsid w:val="00684823"/>
    <w:rsid w:val="00686755"/>
    <w:rsid w:val="0068752B"/>
    <w:rsid w:val="00697ADB"/>
    <w:rsid w:val="006A3F18"/>
    <w:rsid w:val="006B120B"/>
    <w:rsid w:val="006B4B57"/>
    <w:rsid w:val="006C6485"/>
    <w:rsid w:val="006C70A8"/>
    <w:rsid w:val="006C765E"/>
    <w:rsid w:val="006D39D2"/>
    <w:rsid w:val="006D406A"/>
    <w:rsid w:val="006E1C61"/>
    <w:rsid w:val="006E4E2C"/>
    <w:rsid w:val="006F0035"/>
    <w:rsid w:val="006F110C"/>
    <w:rsid w:val="0070418D"/>
    <w:rsid w:val="00705F49"/>
    <w:rsid w:val="007079F7"/>
    <w:rsid w:val="0071677F"/>
    <w:rsid w:val="007167EE"/>
    <w:rsid w:val="00722DBF"/>
    <w:rsid w:val="007243C2"/>
    <w:rsid w:val="00724E26"/>
    <w:rsid w:val="00733EBA"/>
    <w:rsid w:val="00740B9B"/>
    <w:rsid w:val="00743C4D"/>
    <w:rsid w:val="007479C6"/>
    <w:rsid w:val="00747BA3"/>
    <w:rsid w:val="00763748"/>
    <w:rsid w:val="00764A1F"/>
    <w:rsid w:val="00780166"/>
    <w:rsid w:val="00784584"/>
    <w:rsid w:val="00785244"/>
    <w:rsid w:val="0079061D"/>
    <w:rsid w:val="007956E9"/>
    <w:rsid w:val="007974B8"/>
    <w:rsid w:val="007A162D"/>
    <w:rsid w:val="007A28F0"/>
    <w:rsid w:val="007A4FA7"/>
    <w:rsid w:val="007B7756"/>
    <w:rsid w:val="007C377F"/>
    <w:rsid w:val="007C384B"/>
    <w:rsid w:val="007C75A5"/>
    <w:rsid w:val="007D0241"/>
    <w:rsid w:val="007D1CF7"/>
    <w:rsid w:val="007D3218"/>
    <w:rsid w:val="007D5012"/>
    <w:rsid w:val="007F00FF"/>
    <w:rsid w:val="007F15FA"/>
    <w:rsid w:val="007F25EB"/>
    <w:rsid w:val="007F75F7"/>
    <w:rsid w:val="008000E9"/>
    <w:rsid w:val="00804F05"/>
    <w:rsid w:val="0081269E"/>
    <w:rsid w:val="008131A8"/>
    <w:rsid w:val="00813F7C"/>
    <w:rsid w:val="008173A1"/>
    <w:rsid w:val="008204A8"/>
    <w:rsid w:val="00821415"/>
    <w:rsid w:val="008225DD"/>
    <w:rsid w:val="00826E52"/>
    <w:rsid w:val="00830FC0"/>
    <w:rsid w:val="00836A0A"/>
    <w:rsid w:val="00836AB9"/>
    <w:rsid w:val="00840EEC"/>
    <w:rsid w:val="00845CBA"/>
    <w:rsid w:val="0084761C"/>
    <w:rsid w:val="00851734"/>
    <w:rsid w:val="0087039C"/>
    <w:rsid w:val="008831B5"/>
    <w:rsid w:val="008877C3"/>
    <w:rsid w:val="008902B5"/>
    <w:rsid w:val="008907E4"/>
    <w:rsid w:val="00890A2B"/>
    <w:rsid w:val="00890EC7"/>
    <w:rsid w:val="00895988"/>
    <w:rsid w:val="00897EA7"/>
    <w:rsid w:val="008B0629"/>
    <w:rsid w:val="008B5886"/>
    <w:rsid w:val="008B76C8"/>
    <w:rsid w:val="008B780C"/>
    <w:rsid w:val="008C2831"/>
    <w:rsid w:val="008C510D"/>
    <w:rsid w:val="008C7CAA"/>
    <w:rsid w:val="008D24E0"/>
    <w:rsid w:val="008D4996"/>
    <w:rsid w:val="008D5185"/>
    <w:rsid w:val="008D52DE"/>
    <w:rsid w:val="008D6D12"/>
    <w:rsid w:val="008E0193"/>
    <w:rsid w:val="008E0EA0"/>
    <w:rsid w:val="008F3FE6"/>
    <w:rsid w:val="008F4C0B"/>
    <w:rsid w:val="008F631C"/>
    <w:rsid w:val="00901F6F"/>
    <w:rsid w:val="00906018"/>
    <w:rsid w:val="00906037"/>
    <w:rsid w:val="009074F0"/>
    <w:rsid w:val="00907CDF"/>
    <w:rsid w:val="00911315"/>
    <w:rsid w:val="0091202C"/>
    <w:rsid w:val="00912625"/>
    <w:rsid w:val="009176A8"/>
    <w:rsid w:val="009179A7"/>
    <w:rsid w:val="00921D7C"/>
    <w:rsid w:val="00924FD0"/>
    <w:rsid w:val="00925C4D"/>
    <w:rsid w:val="00927D23"/>
    <w:rsid w:val="009327D5"/>
    <w:rsid w:val="00932ED0"/>
    <w:rsid w:val="009333EF"/>
    <w:rsid w:val="00934B94"/>
    <w:rsid w:val="00941736"/>
    <w:rsid w:val="00943B59"/>
    <w:rsid w:val="00945F7C"/>
    <w:rsid w:val="00947F73"/>
    <w:rsid w:val="00955097"/>
    <w:rsid w:val="0095530F"/>
    <w:rsid w:val="00957DAB"/>
    <w:rsid w:val="009639DF"/>
    <w:rsid w:val="00964A51"/>
    <w:rsid w:val="0096524D"/>
    <w:rsid w:val="00970EB0"/>
    <w:rsid w:val="009713C0"/>
    <w:rsid w:val="00976E61"/>
    <w:rsid w:val="00984525"/>
    <w:rsid w:val="00990E54"/>
    <w:rsid w:val="0099285F"/>
    <w:rsid w:val="009A07E0"/>
    <w:rsid w:val="009A0B86"/>
    <w:rsid w:val="009A0D63"/>
    <w:rsid w:val="009A656B"/>
    <w:rsid w:val="009B2F54"/>
    <w:rsid w:val="009B7C4A"/>
    <w:rsid w:val="009D007E"/>
    <w:rsid w:val="009D7321"/>
    <w:rsid w:val="009D7FB2"/>
    <w:rsid w:val="009E0434"/>
    <w:rsid w:val="009E5C82"/>
    <w:rsid w:val="009E6769"/>
    <w:rsid w:val="009F21E3"/>
    <w:rsid w:val="009F3B0F"/>
    <w:rsid w:val="009F5BAB"/>
    <w:rsid w:val="009F5CD6"/>
    <w:rsid w:val="00A02C3B"/>
    <w:rsid w:val="00A03659"/>
    <w:rsid w:val="00A040AF"/>
    <w:rsid w:val="00A119E8"/>
    <w:rsid w:val="00A138C1"/>
    <w:rsid w:val="00A13985"/>
    <w:rsid w:val="00A14370"/>
    <w:rsid w:val="00A16056"/>
    <w:rsid w:val="00A17D68"/>
    <w:rsid w:val="00A17DAB"/>
    <w:rsid w:val="00A20608"/>
    <w:rsid w:val="00A27F29"/>
    <w:rsid w:val="00A3027E"/>
    <w:rsid w:val="00A36A47"/>
    <w:rsid w:val="00A41C54"/>
    <w:rsid w:val="00A42477"/>
    <w:rsid w:val="00A45007"/>
    <w:rsid w:val="00A5772E"/>
    <w:rsid w:val="00A577DE"/>
    <w:rsid w:val="00A668A3"/>
    <w:rsid w:val="00A66962"/>
    <w:rsid w:val="00A67D46"/>
    <w:rsid w:val="00A764CC"/>
    <w:rsid w:val="00A767BB"/>
    <w:rsid w:val="00A777B8"/>
    <w:rsid w:val="00A84285"/>
    <w:rsid w:val="00A86802"/>
    <w:rsid w:val="00AA1FA3"/>
    <w:rsid w:val="00AA21F2"/>
    <w:rsid w:val="00AA24AE"/>
    <w:rsid w:val="00AB0A26"/>
    <w:rsid w:val="00AB4037"/>
    <w:rsid w:val="00AB7D3A"/>
    <w:rsid w:val="00AC25F2"/>
    <w:rsid w:val="00AC2EC5"/>
    <w:rsid w:val="00AC345F"/>
    <w:rsid w:val="00AC37D3"/>
    <w:rsid w:val="00AC3DB9"/>
    <w:rsid w:val="00AC4530"/>
    <w:rsid w:val="00AD29C2"/>
    <w:rsid w:val="00AD6ECA"/>
    <w:rsid w:val="00AE3498"/>
    <w:rsid w:val="00AF6D85"/>
    <w:rsid w:val="00AF7A17"/>
    <w:rsid w:val="00B01C60"/>
    <w:rsid w:val="00B03C7E"/>
    <w:rsid w:val="00B0489C"/>
    <w:rsid w:val="00B06FD4"/>
    <w:rsid w:val="00B10486"/>
    <w:rsid w:val="00B12685"/>
    <w:rsid w:val="00B1524E"/>
    <w:rsid w:val="00B22F08"/>
    <w:rsid w:val="00B329F7"/>
    <w:rsid w:val="00B33344"/>
    <w:rsid w:val="00B35A94"/>
    <w:rsid w:val="00B36776"/>
    <w:rsid w:val="00B37249"/>
    <w:rsid w:val="00B43989"/>
    <w:rsid w:val="00B45CF5"/>
    <w:rsid w:val="00B47158"/>
    <w:rsid w:val="00B5525B"/>
    <w:rsid w:val="00B5565D"/>
    <w:rsid w:val="00B557A4"/>
    <w:rsid w:val="00B578CD"/>
    <w:rsid w:val="00B64CE9"/>
    <w:rsid w:val="00B70480"/>
    <w:rsid w:val="00B7219A"/>
    <w:rsid w:val="00B737B5"/>
    <w:rsid w:val="00B836EE"/>
    <w:rsid w:val="00B83F15"/>
    <w:rsid w:val="00B85D4B"/>
    <w:rsid w:val="00B87B5F"/>
    <w:rsid w:val="00B92E37"/>
    <w:rsid w:val="00B934C6"/>
    <w:rsid w:val="00BA105F"/>
    <w:rsid w:val="00BA191B"/>
    <w:rsid w:val="00BA3D0B"/>
    <w:rsid w:val="00BA68CE"/>
    <w:rsid w:val="00BA7839"/>
    <w:rsid w:val="00BB0B4C"/>
    <w:rsid w:val="00BB3FA5"/>
    <w:rsid w:val="00BB4CBA"/>
    <w:rsid w:val="00BB6D3C"/>
    <w:rsid w:val="00BB7D97"/>
    <w:rsid w:val="00BC157F"/>
    <w:rsid w:val="00BC31C0"/>
    <w:rsid w:val="00BD1595"/>
    <w:rsid w:val="00BD3742"/>
    <w:rsid w:val="00BD3E9F"/>
    <w:rsid w:val="00BD7A11"/>
    <w:rsid w:val="00BE0878"/>
    <w:rsid w:val="00BE49F0"/>
    <w:rsid w:val="00BF3178"/>
    <w:rsid w:val="00BF4161"/>
    <w:rsid w:val="00BF58BD"/>
    <w:rsid w:val="00C00D71"/>
    <w:rsid w:val="00C01465"/>
    <w:rsid w:val="00C0311D"/>
    <w:rsid w:val="00C13380"/>
    <w:rsid w:val="00C15553"/>
    <w:rsid w:val="00C165C5"/>
    <w:rsid w:val="00C316ED"/>
    <w:rsid w:val="00C34AB8"/>
    <w:rsid w:val="00C4213F"/>
    <w:rsid w:val="00C44466"/>
    <w:rsid w:val="00C455C7"/>
    <w:rsid w:val="00C46C97"/>
    <w:rsid w:val="00C56054"/>
    <w:rsid w:val="00C61248"/>
    <w:rsid w:val="00C674C2"/>
    <w:rsid w:val="00C70EB0"/>
    <w:rsid w:val="00C739FB"/>
    <w:rsid w:val="00C73E28"/>
    <w:rsid w:val="00C75319"/>
    <w:rsid w:val="00C753BF"/>
    <w:rsid w:val="00C833BA"/>
    <w:rsid w:val="00C84C55"/>
    <w:rsid w:val="00C90E75"/>
    <w:rsid w:val="00C945E2"/>
    <w:rsid w:val="00CA20C3"/>
    <w:rsid w:val="00CA2AF0"/>
    <w:rsid w:val="00CA7D93"/>
    <w:rsid w:val="00CB2E68"/>
    <w:rsid w:val="00CB371E"/>
    <w:rsid w:val="00CC2250"/>
    <w:rsid w:val="00CC551B"/>
    <w:rsid w:val="00CC6D5D"/>
    <w:rsid w:val="00CC7925"/>
    <w:rsid w:val="00CD3459"/>
    <w:rsid w:val="00CD4A77"/>
    <w:rsid w:val="00CE1D29"/>
    <w:rsid w:val="00CE254B"/>
    <w:rsid w:val="00CF7D05"/>
    <w:rsid w:val="00D035B8"/>
    <w:rsid w:val="00D07CC1"/>
    <w:rsid w:val="00D12F15"/>
    <w:rsid w:val="00D23A1F"/>
    <w:rsid w:val="00D2400C"/>
    <w:rsid w:val="00D2600A"/>
    <w:rsid w:val="00D30FD6"/>
    <w:rsid w:val="00D32686"/>
    <w:rsid w:val="00D32E66"/>
    <w:rsid w:val="00D35FCC"/>
    <w:rsid w:val="00D36D21"/>
    <w:rsid w:val="00D50E86"/>
    <w:rsid w:val="00D521CD"/>
    <w:rsid w:val="00D528F6"/>
    <w:rsid w:val="00D62D62"/>
    <w:rsid w:val="00D71877"/>
    <w:rsid w:val="00D72169"/>
    <w:rsid w:val="00D723C9"/>
    <w:rsid w:val="00D72AB3"/>
    <w:rsid w:val="00D80C7D"/>
    <w:rsid w:val="00D824BD"/>
    <w:rsid w:val="00D86370"/>
    <w:rsid w:val="00D92539"/>
    <w:rsid w:val="00D96099"/>
    <w:rsid w:val="00D9747D"/>
    <w:rsid w:val="00DA0B0E"/>
    <w:rsid w:val="00DA1B47"/>
    <w:rsid w:val="00DB7137"/>
    <w:rsid w:val="00DC1D5B"/>
    <w:rsid w:val="00DD42DF"/>
    <w:rsid w:val="00DD4B84"/>
    <w:rsid w:val="00DD67E9"/>
    <w:rsid w:val="00DE33FB"/>
    <w:rsid w:val="00DE3C67"/>
    <w:rsid w:val="00DF175D"/>
    <w:rsid w:val="00DF641B"/>
    <w:rsid w:val="00E03E50"/>
    <w:rsid w:val="00E0453A"/>
    <w:rsid w:val="00E06CA6"/>
    <w:rsid w:val="00E10F76"/>
    <w:rsid w:val="00E12488"/>
    <w:rsid w:val="00E13EEB"/>
    <w:rsid w:val="00E234AE"/>
    <w:rsid w:val="00E30EE8"/>
    <w:rsid w:val="00E33FA7"/>
    <w:rsid w:val="00E341D4"/>
    <w:rsid w:val="00E34979"/>
    <w:rsid w:val="00E37E69"/>
    <w:rsid w:val="00E40AE7"/>
    <w:rsid w:val="00E42C87"/>
    <w:rsid w:val="00E6113D"/>
    <w:rsid w:val="00E62043"/>
    <w:rsid w:val="00E62C69"/>
    <w:rsid w:val="00E63887"/>
    <w:rsid w:val="00E6640B"/>
    <w:rsid w:val="00E67964"/>
    <w:rsid w:val="00E70DF2"/>
    <w:rsid w:val="00E75582"/>
    <w:rsid w:val="00E75FBE"/>
    <w:rsid w:val="00E763BA"/>
    <w:rsid w:val="00E769F6"/>
    <w:rsid w:val="00E77A44"/>
    <w:rsid w:val="00E92679"/>
    <w:rsid w:val="00E952CC"/>
    <w:rsid w:val="00E968C3"/>
    <w:rsid w:val="00E97C85"/>
    <w:rsid w:val="00E97E11"/>
    <w:rsid w:val="00EA31D0"/>
    <w:rsid w:val="00EA3899"/>
    <w:rsid w:val="00EB1D72"/>
    <w:rsid w:val="00EB2F11"/>
    <w:rsid w:val="00EB5081"/>
    <w:rsid w:val="00EC030B"/>
    <w:rsid w:val="00EC09D3"/>
    <w:rsid w:val="00EC249C"/>
    <w:rsid w:val="00EC5722"/>
    <w:rsid w:val="00EC6810"/>
    <w:rsid w:val="00ED0CBF"/>
    <w:rsid w:val="00ED30B8"/>
    <w:rsid w:val="00ED74EE"/>
    <w:rsid w:val="00EE5435"/>
    <w:rsid w:val="00EF0BF3"/>
    <w:rsid w:val="00EF3922"/>
    <w:rsid w:val="00EF416F"/>
    <w:rsid w:val="00EF4BE6"/>
    <w:rsid w:val="00F0089D"/>
    <w:rsid w:val="00F0428C"/>
    <w:rsid w:val="00F070A4"/>
    <w:rsid w:val="00F07B4E"/>
    <w:rsid w:val="00F10614"/>
    <w:rsid w:val="00F16595"/>
    <w:rsid w:val="00F1674C"/>
    <w:rsid w:val="00F17D23"/>
    <w:rsid w:val="00F208B7"/>
    <w:rsid w:val="00F208BA"/>
    <w:rsid w:val="00F25EB9"/>
    <w:rsid w:val="00F32303"/>
    <w:rsid w:val="00F366FE"/>
    <w:rsid w:val="00F41FAD"/>
    <w:rsid w:val="00F505BC"/>
    <w:rsid w:val="00F65BE9"/>
    <w:rsid w:val="00F77044"/>
    <w:rsid w:val="00F915EE"/>
    <w:rsid w:val="00F9215D"/>
    <w:rsid w:val="00F92E5C"/>
    <w:rsid w:val="00F92E85"/>
    <w:rsid w:val="00F95899"/>
    <w:rsid w:val="00FA3105"/>
    <w:rsid w:val="00FA43D9"/>
    <w:rsid w:val="00FA524C"/>
    <w:rsid w:val="00FA711B"/>
    <w:rsid w:val="00FB17E4"/>
    <w:rsid w:val="00FC3EA0"/>
    <w:rsid w:val="00FC64BA"/>
    <w:rsid w:val="00FC6591"/>
    <w:rsid w:val="00FD095A"/>
    <w:rsid w:val="00FD32EA"/>
    <w:rsid w:val="00FD3570"/>
    <w:rsid w:val="00FD45F6"/>
    <w:rsid w:val="00FD55AD"/>
    <w:rsid w:val="00FD578D"/>
    <w:rsid w:val="00FE06E5"/>
    <w:rsid w:val="00FF2698"/>
    <w:rsid w:val="00FF601B"/>
    <w:rsid w:val="00FF6045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DD86"/>
  <w15:docId w15:val="{0B17999E-938D-2D44-94BC-901C180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DE"/>
  </w:style>
  <w:style w:type="paragraph" w:styleId="Rubrik1">
    <w:name w:val="heading 1"/>
    <w:aliases w:val="KTH Rubrik 1"/>
    <w:basedOn w:val="Normal"/>
    <w:next w:val="Brdtext"/>
    <w:link w:val="Rubrik1Char"/>
    <w:uiPriority w:val="9"/>
    <w:qFormat/>
    <w:rsid w:val="00923193"/>
    <w:pPr>
      <w:keepNext/>
      <w:keepLines/>
      <w:numPr>
        <w:numId w:val="25"/>
      </w:numPr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9"/>
    <w:unhideWhenUsed/>
    <w:qFormat/>
    <w:rsid w:val="00923193"/>
    <w:pPr>
      <w:keepNext/>
      <w:keepLines/>
      <w:numPr>
        <w:ilvl w:val="1"/>
        <w:numId w:val="25"/>
      </w:numPr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9"/>
    <w:unhideWhenUsed/>
    <w:qFormat/>
    <w:rsid w:val="00923193"/>
    <w:pPr>
      <w:keepNext/>
      <w:keepLines/>
      <w:numPr>
        <w:ilvl w:val="2"/>
        <w:numId w:val="25"/>
      </w:numPr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9"/>
    <w:semiHidden/>
    <w:unhideWhenUsed/>
    <w:qFormat/>
    <w:rsid w:val="00923193"/>
    <w:pPr>
      <w:keepNext/>
      <w:keepLines/>
      <w:numPr>
        <w:ilvl w:val="3"/>
        <w:numId w:val="25"/>
      </w:numPr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11DE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1DE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styleId="Brdtext">
    <w:name w:val="Body Text"/>
    <w:aliases w:val="KTH Brödtext"/>
    <w:basedOn w:val="Normal"/>
    <w:link w:val="BrdtextChar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after="480"/>
    </w:pPr>
    <w:rPr>
      <w:rFonts w:ascii="Arial" w:eastAsia="Arial" w:hAnsi="Arial" w:cs="Arial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tabs>
        <w:tab w:val="num" w:pos="720"/>
      </w:tabs>
      <w:ind w:left="720" w:hanging="720"/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tabs>
        <w:tab w:val="num" w:pos="720"/>
      </w:tabs>
      <w:ind w:left="720" w:hanging="720"/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tabs>
        <w:tab w:val="clear" w:pos="720"/>
        <w:tab w:val="num" w:pos="2160"/>
      </w:tabs>
      <w:ind w:left="2160"/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tabs>
        <w:tab w:val="num" w:pos="720"/>
      </w:tabs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tabs>
        <w:tab w:val="num" w:pos="1440"/>
      </w:tabs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tabs>
        <w:tab w:val="num" w:pos="2160"/>
      </w:tabs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tabs>
        <w:tab w:val="num" w:pos="720"/>
      </w:tabs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tabs>
        <w:tab w:val="num" w:pos="1440"/>
      </w:tabs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tabs>
        <w:tab w:val="num" w:pos="2160"/>
      </w:tabs>
      <w:ind w:left="2160"/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numId w:val="2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49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2CDE"/>
    <w:rPr>
      <w:color w:val="0000FF" w:themeColor="hyperlink"/>
      <w:u w:val="single"/>
    </w:rPr>
  </w:style>
  <w:style w:type="paragraph" w:customStyle="1" w:styleId="Default">
    <w:name w:val="Default"/>
    <w:rsid w:val="005C1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6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6D2"/>
    <w:rPr>
      <w:rFonts w:ascii="Segoe UI" w:hAnsi="Segoe UI" w:cs="Segoe UI"/>
      <w:sz w:val="18"/>
      <w:szCs w:val="18"/>
    </w:rPr>
  </w:style>
  <w:style w:type="table" w:customStyle="1" w:styleId="a">
    <w:basedOn w:val="Normaltabell"/>
    <w:tblPr>
      <w:tblStyleRowBandSize w:val="1"/>
      <w:tblStyleColBandSize w:val="1"/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paragraph" w:styleId="Liststycke">
    <w:name w:val="List Paragraph"/>
    <w:basedOn w:val="Normal"/>
    <w:uiPriority w:val="34"/>
    <w:qFormat/>
    <w:rsid w:val="00512F0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24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53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753BF"/>
  </w:style>
  <w:style w:type="character" w:customStyle="1" w:styleId="KommentarerChar">
    <w:name w:val="Kommentarer Char"/>
    <w:basedOn w:val="Standardstycketeckensnitt"/>
    <w:link w:val="Kommentarer"/>
    <w:uiPriority w:val="99"/>
    <w:rsid w:val="00C753B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53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53BF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A02C3B"/>
    <w:rPr>
      <w:color w:val="808080"/>
    </w:rPr>
  </w:style>
  <w:style w:type="paragraph" w:styleId="Revision">
    <w:name w:val="Revision"/>
    <w:hidden/>
    <w:uiPriority w:val="99"/>
    <w:semiHidden/>
    <w:rsid w:val="00374014"/>
  </w:style>
  <w:style w:type="character" w:customStyle="1" w:styleId="apple-converted-space">
    <w:name w:val="apple-converted-space"/>
    <w:basedOn w:val="Standardstycketeckensnitt"/>
    <w:rsid w:val="007C377F"/>
  </w:style>
  <w:style w:type="character" w:styleId="Betoning">
    <w:name w:val="Emphasis"/>
    <w:basedOn w:val="Standardstycketeckensnitt"/>
    <w:uiPriority w:val="20"/>
    <w:qFormat/>
    <w:rsid w:val="00DE33FB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C38A8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C38A8"/>
  </w:style>
  <w:style w:type="character" w:styleId="Fotnotsreferens">
    <w:name w:val="footnote reference"/>
    <w:basedOn w:val="Standardstycketeckensnitt"/>
    <w:uiPriority w:val="99"/>
    <w:semiHidden/>
    <w:unhideWhenUsed/>
    <w:rsid w:val="001C38A8"/>
    <w:rPr>
      <w:vertAlign w:val="superscript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BA10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E2B09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3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YGq2tkZxvctJv3ilanFu+HuGA==">AMUW2mXO0SRoScuzE0A391ZOuAw7yw5MXtCKF0ZIegM+ZQqkDWd5zyKp1Vkh/G9JwxhAfa/4MhKkR2YreZokhU8z4gee+5IWFWaqQzxa1nJuYCh5GST26oYFmx5oeWbBLCor5IPz28hF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Werner Sundén</dc:creator>
  <cp:lastModifiedBy>Eva Werner Sundén</cp:lastModifiedBy>
  <cp:revision>2</cp:revision>
  <cp:lastPrinted>2022-08-31T12:38:00Z</cp:lastPrinted>
  <dcterms:created xsi:type="dcterms:W3CDTF">2022-11-07T11:01:00Z</dcterms:created>
  <dcterms:modified xsi:type="dcterms:W3CDTF">2022-11-07T11:01:00Z</dcterms:modified>
</cp:coreProperties>
</file>