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D66" w:rsidRDefault="009E5D66" w:rsidP="009E5D66">
      <w:pPr>
        <w:jc w:val="center"/>
        <w:rPr>
          <w:noProof/>
          <w:lang w:eastAsia="sv-SE"/>
        </w:rPr>
      </w:pPr>
    </w:p>
    <w:p w:rsidR="009E5D66" w:rsidRDefault="009E5D66" w:rsidP="009E5D66">
      <w:pPr>
        <w:jc w:val="center"/>
        <w:rPr>
          <w:noProof/>
          <w:lang w:eastAsia="sv-SE"/>
        </w:rPr>
      </w:pPr>
    </w:p>
    <w:p w:rsidR="009E5D66" w:rsidRDefault="009E5D66" w:rsidP="009E5D66">
      <w:pPr>
        <w:jc w:val="center"/>
        <w:rPr>
          <w:noProof/>
          <w:lang w:eastAsia="sv-SE"/>
        </w:rPr>
      </w:pPr>
    </w:p>
    <w:p w:rsidR="009E5D66" w:rsidRDefault="009E5D66" w:rsidP="009E5D66">
      <w:pPr>
        <w:jc w:val="center"/>
        <w:rPr>
          <w:noProof/>
          <w:lang w:eastAsia="sv-SE"/>
        </w:rPr>
      </w:pPr>
    </w:p>
    <w:p w:rsidR="009E5D66" w:rsidRDefault="009E5D66" w:rsidP="009E5D66">
      <w:pPr>
        <w:jc w:val="center"/>
        <w:rPr>
          <w:noProof/>
          <w:lang w:eastAsia="sv-SE"/>
        </w:rPr>
      </w:pPr>
    </w:p>
    <w:p w:rsidR="009E5D66" w:rsidRDefault="009E5D66" w:rsidP="009E5D66">
      <w:pPr>
        <w:jc w:val="center"/>
        <w:rPr>
          <w:noProof/>
          <w:lang w:eastAsia="sv-SE"/>
        </w:rPr>
      </w:pPr>
    </w:p>
    <w:p w:rsidR="009E5D66" w:rsidRDefault="009E5D66" w:rsidP="009E5D66">
      <w:pPr>
        <w:jc w:val="center"/>
        <w:rPr>
          <w:noProof/>
          <w:lang w:eastAsia="sv-SE"/>
        </w:rPr>
      </w:pPr>
    </w:p>
    <w:p w:rsidR="009E5D66" w:rsidRDefault="009E5D66" w:rsidP="009E5D66">
      <w:pPr>
        <w:jc w:val="center"/>
      </w:pPr>
      <w:r>
        <w:rPr>
          <w:noProof/>
          <w:lang w:eastAsia="sv-SE"/>
        </w:rPr>
        <w:drawing>
          <wp:inline distT="0" distB="0" distL="0" distR="0" wp14:anchorId="00176155" wp14:editId="1BFDAEDB">
            <wp:extent cx="991870" cy="991870"/>
            <wp:effectExtent l="0" t="0" r="0" b="0"/>
            <wp:docPr id="1" name="Bildobjekt 1" descr="Beskrivning: ol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ole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1870" cy="991870"/>
                    </a:xfrm>
                    <a:prstGeom prst="rect">
                      <a:avLst/>
                    </a:prstGeom>
                    <a:noFill/>
                    <a:ln>
                      <a:noFill/>
                    </a:ln>
                  </pic:spPr>
                </pic:pic>
              </a:graphicData>
            </a:graphic>
          </wp:inline>
        </w:drawing>
      </w:r>
    </w:p>
    <w:p w:rsidR="009E5D66" w:rsidRDefault="009E5D66" w:rsidP="009E5D66"/>
    <w:p w:rsidR="009E5D66" w:rsidRDefault="009E5D66" w:rsidP="009E5D66"/>
    <w:p w:rsidR="009E5D66" w:rsidRPr="009C5729" w:rsidRDefault="009E5D66" w:rsidP="009E5D66">
      <w:pPr>
        <w:jc w:val="center"/>
        <w:rPr>
          <w:rFonts w:cstheme="minorHAnsi"/>
          <w:sz w:val="88"/>
          <w:szCs w:val="88"/>
        </w:rPr>
      </w:pPr>
      <w:r>
        <w:rPr>
          <w:rFonts w:cstheme="minorHAnsi"/>
          <w:sz w:val="56"/>
          <w:szCs w:val="56"/>
        </w:rPr>
        <w:t>Mellanårsenkät</w:t>
      </w:r>
      <w:r w:rsidRPr="009C5729">
        <w:rPr>
          <w:rFonts w:cstheme="minorHAnsi"/>
          <w:sz w:val="88"/>
          <w:szCs w:val="88"/>
        </w:rPr>
        <w:t xml:space="preserve"> </w:t>
      </w:r>
      <w:r w:rsidRPr="00CA199E">
        <w:rPr>
          <w:rFonts w:cstheme="minorHAnsi"/>
          <w:sz w:val="56"/>
          <w:szCs w:val="56"/>
        </w:rPr>
        <w:t>201</w:t>
      </w:r>
      <w:r>
        <w:rPr>
          <w:rFonts w:cstheme="minorHAnsi"/>
          <w:sz w:val="56"/>
          <w:szCs w:val="56"/>
        </w:rPr>
        <w:t>2</w:t>
      </w:r>
    </w:p>
    <w:p w:rsidR="009E5D66" w:rsidRPr="00CA199E" w:rsidRDefault="009E5D66" w:rsidP="009E5D66">
      <w:pPr>
        <w:jc w:val="center"/>
        <w:rPr>
          <w:rFonts w:cstheme="minorHAnsi"/>
        </w:rPr>
      </w:pPr>
      <w:r w:rsidRPr="00CA199E">
        <w:rPr>
          <w:rFonts w:cstheme="minorHAnsi"/>
        </w:rPr>
        <w:t>Av Per-Anders Östling</w:t>
      </w:r>
    </w:p>
    <w:p w:rsidR="009E5D66" w:rsidRDefault="009E5D66" w:rsidP="009E5D66">
      <w:r>
        <w:br w:type="page"/>
      </w:r>
    </w:p>
    <w:sdt>
      <w:sdtPr>
        <w:rPr>
          <w:rFonts w:ascii="Garamond" w:eastAsiaTheme="minorHAnsi" w:hAnsi="Garamond" w:cstheme="minorBidi"/>
          <w:b w:val="0"/>
          <w:bCs w:val="0"/>
          <w:color w:val="auto"/>
          <w:sz w:val="24"/>
          <w:szCs w:val="22"/>
          <w:lang w:eastAsia="en-US"/>
        </w:rPr>
        <w:id w:val="-1883931869"/>
        <w:docPartObj>
          <w:docPartGallery w:val="Table of Contents"/>
          <w:docPartUnique/>
        </w:docPartObj>
      </w:sdtPr>
      <w:sdtEndPr/>
      <w:sdtContent>
        <w:p w:rsidR="0042146C" w:rsidRDefault="0042146C">
          <w:pPr>
            <w:pStyle w:val="Innehllsfrteckningsrubrik"/>
          </w:pPr>
          <w:r>
            <w:t>Innehåll</w:t>
          </w:r>
        </w:p>
        <w:p w:rsidR="0066198B" w:rsidRDefault="0042146C">
          <w:pPr>
            <w:pStyle w:val="Innehll1"/>
            <w:tabs>
              <w:tab w:val="right" w:leader="dot" w:pos="9062"/>
            </w:tabs>
            <w:rPr>
              <w:rFonts w:asciiTheme="minorHAnsi" w:eastAsiaTheme="minorEastAsia" w:hAnsiTheme="minorHAnsi"/>
              <w:noProof/>
              <w:sz w:val="22"/>
              <w:lang w:eastAsia="sv-SE"/>
            </w:rPr>
          </w:pPr>
          <w:r>
            <w:fldChar w:fldCharType="begin"/>
          </w:r>
          <w:r>
            <w:instrText xml:space="preserve"> TOC \o "1-3" \h \z \u </w:instrText>
          </w:r>
          <w:r>
            <w:fldChar w:fldCharType="separate"/>
          </w:r>
          <w:hyperlink w:anchor="_Toc347842508" w:history="1">
            <w:r w:rsidR="0066198B" w:rsidRPr="00C62464">
              <w:rPr>
                <w:rStyle w:val="Hyperlnk"/>
                <w:noProof/>
              </w:rPr>
              <w:t>Inledning</w:t>
            </w:r>
            <w:r w:rsidR="0066198B">
              <w:rPr>
                <w:noProof/>
                <w:webHidden/>
              </w:rPr>
              <w:tab/>
            </w:r>
            <w:r w:rsidR="0066198B">
              <w:rPr>
                <w:noProof/>
                <w:webHidden/>
              </w:rPr>
              <w:fldChar w:fldCharType="begin"/>
            </w:r>
            <w:r w:rsidR="0066198B">
              <w:rPr>
                <w:noProof/>
                <w:webHidden/>
              </w:rPr>
              <w:instrText xml:space="preserve"> PAGEREF _Toc347842508 \h </w:instrText>
            </w:r>
            <w:r w:rsidR="0066198B">
              <w:rPr>
                <w:noProof/>
                <w:webHidden/>
              </w:rPr>
            </w:r>
            <w:r w:rsidR="0066198B">
              <w:rPr>
                <w:noProof/>
                <w:webHidden/>
              </w:rPr>
              <w:fldChar w:fldCharType="separate"/>
            </w:r>
            <w:r w:rsidR="0066198B">
              <w:rPr>
                <w:noProof/>
                <w:webHidden/>
              </w:rPr>
              <w:t>3</w:t>
            </w:r>
            <w:r w:rsidR="0066198B">
              <w:rPr>
                <w:noProof/>
                <w:webHidden/>
              </w:rPr>
              <w:fldChar w:fldCharType="end"/>
            </w:r>
          </w:hyperlink>
        </w:p>
        <w:p w:rsidR="0066198B" w:rsidRDefault="002E5ECB">
          <w:pPr>
            <w:pStyle w:val="Innehll1"/>
            <w:tabs>
              <w:tab w:val="right" w:leader="dot" w:pos="9062"/>
            </w:tabs>
            <w:rPr>
              <w:rFonts w:asciiTheme="minorHAnsi" w:eastAsiaTheme="minorEastAsia" w:hAnsiTheme="minorHAnsi"/>
              <w:noProof/>
              <w:sz w:val="22"/>
              <w:lang w:eastAsia="sv-SE"/>
            </w:rPr>
          </w:pPr>
          <w:hyperlink w:anchor="_Toc347842509" w:history="1">
            <w:r w:rsidR="0066198B" w:rsidRPr="00C62464">
              <w:rPr>
                <w:rStyle w:val="Hyperlnk"/>
                <w:noProof/>
              </w:rPr>
              <w:t>Bakgrund och uppväxtort</w:t>
            </w:r>
            <w:r w:rsidR="0066198B">
              <w:rPr>
                <w:noProof/>
                <w:webHidden/>
              </w:rPr>
              <w:tab/>
            </w:r>
            <w:r w:rsidR="0066198B">
              <w:rPr>
                <w:noProof/>
                <w:webHidden/>
              </w:rPr>
              <w:fldChar w:fldCharType="begin"/>
            </w:r>
            <w:r w:rsidR="0066198B">
              <w:rPr>
                <w:noProof/>
                <w:webHidden/>
              </w:rPr>
              <w:instrText xml:space="preserve"> PAGEREF _Toc347842509 \h </w:instrText>
            </w:r>
            <w:r w:rsidR="0066198B">
              <w:rPr>
                <w:noProof/>
                <w:webHidden/>
              </w:rPr>
            </w:r>
            <w:r w:rsidR="0066198B">
              <w:rPr>
                <w:noProof/>
                <w:webHidden/>
              </w:rPr>
              <w:fldChar w:fldCharType="separate"/>
            </w:r>
            <w:r w:rsidR="0066198B">
              <w:rPr>
                <w:noProof/>
                <w:webHidden/>
              </w:rPr>
              <w:t>4</w:t>
            </w:r>
            <w:r w:rsidR="0066198B">
              <w:rPr>
                <w:noProof/>
                <w:webHidden/>
              </w:rPr>
              <w:fldChar w:fldCharType="end"/>
            </w:r>
          </w:hyperlink>
        </w:p>
        <w:p w:rsidR="0066198B" w:rsidRDefault="002E5ECB">
          <w:pPr>
            <w:pStyle w:val="Innehll1"/>
            <w:tabs>
              <w:tab w:val="right" w:leader="dot" w:pos="9062"/>
            </w:tabs>
            <w:rPr>
              <w:rFonts w:asciiTheme="minorHAnsi" w:eastAsiaTheme="minorEastAsia" w:hAnsiTheme="minorHAnsi"/>
              <w:noProof/>
              <w:sz w:val="22"/>
              <w:lang w:eastAsia="sv-SE"/>
            </w:rPr>
          </w:pPr>
          <w:hyperlink w:anchor="_Toc347842510" w:history="1">
            <w:r w:rsidR="0066198B" w:rsidRPr="00C62464">
              <w:rPr>
                <w:rStyle w:val="Hyperlnk"/>
                <w:noProof/>
              </w:rPr>
              <w:t>Boende</w:t>
            </w:r>
            <w:r w:rsidR="0066198B">
              <w:rPr>
                <w:noProof/>
                <w:webHidden/>
              </w:rPr>
              <w:tab/>
            </w:r>
            <w:r w:rsidR="0066198B">
              <w:rPr>
                <w:noProof/>
                <w:webHidden/>
              </w:rPr>
              <w:fldChar w:fldCharType="begin"/>
            </w:r>
            <w:r w:rsidR="0066198B">
              <w:rPr>
                <w:noProof/>
                <w:webHidden/>
              </w:rPr>
              <w:instrText xml:space="preserve"> PAGEREF _Toc347842510 \h </w:instrText>
            </w:r>
            <w:r w:rsidR="0066198B">
              <w:rPr>
                <w:noProof/>
                <w:webHidden/>
              </w:rPr>
            </w:r>
            <w:r w:rsidR="0066198B">
              <w:rPr>
                <w:noProof/>
                <w:webHidden/>
              </w:rPr>
              <w:fldChar w:fldCharType="separate"/>
            </w:r>
            <w:r w:rsidR="0066198B">
              <w:rPr>
                <w:noProof/>
                <w:webHidden/>
              </w:rPr>
              <w:t>4</w:t>
            </w:r>
            <w:r w:rsidR="0066198B">
              <w:rPr>
                <w:noProof/>
                <w:webHidden/>
              </w:rPr>
              <w:fldChar w:fldCharType="end"/>
            </w:r>
          </w:hyperlink>
        </w:p>
        <w:p w:rsidR="0066198B" w:rsidRDefault="002E5ECB">
          <w:pPr>
            <w:pStyle w:val="Innehll1"/>
            <w:tabs>
              <w:tab w:val="right" w:leader="dot" w:pos="9062"/>
            </w:tabs>
            <w:rPr>
              <w:rFonts w:asciiTheme="minorHAnsi" w:eastAsiaTheme="minorEastAsia" w:hAnsiTheme="minorHAnsi"/>
              <w:noProof/>
              <w:sz w:val="22"/>
              <w:lang w:eastAsia="sv-SE"/>
            </w:rPr>
          </w:pPr>
          <w:hyperlink w:anchor="_Toc347842511" w:history="1">
            <w:r w:rsidR="0066198B" w:rsidRPr="00C62464">
              <w:rPr>
                <w:rStyle w:val="Hyperlnk"/>
                <w:noProof/>
              </w:rPr>
              <w:t>Utbildningsbakgrund</w:t>
            </w:r>
            <w:r w:rsidR="0066198B">
              <w:rPr>
                <w:noProof/>
                <w:webHidden/>
              </w:rPr>
              <w:tab/>
            </w:r>
            <w:r w:rsidR="0066198B">
              <w:rPr>
                <w:noProof/>
                <w:webHidden/>
              </w:rPr>
              <w:fldChar w:fldCharType="begin"/>
            </w:r>
            <w:r w:rsidR="0066198B">
              <w:rPr>
                <w:noProof/>
                <w:webHidden/>
              </w:rPr>
              <w:instrText xml:space="preserve"> PAGEREF _Toc347842511 \h </w:instrText>
            </w:r>
            <w:r w:rsidR="0066198B">
              <w:rPr>
                <w:noProof/>
                <w:webHidden/>
              </w:rPr>
            </w:r>
            <w:r w:rsidR="0066198B">
              <w:rPr>
                <w:noProof/>
                <w:webHidden/>
              </w:rPr>
              <w:fldChar w:fldCharType="separate"/>
            </w:r>
            <w:r w:rsidR="0066198B">
              <w:rPr>
                <w:noProof/>
                <w:webHidden/>
              </w:rPr>
              <w:t>4</w:t>
            </w:r>
            <w:r w:rsidR="0066198B">
              <w:rPr>
                <w:noProof/>
                <w:webHidden/>
              </w:rPr>
              <w:fldChar w:fldCharType="end"/>
            </w:r>
          </w:hyperlink>
        </w:p>
        <w:p w:rsidR="0066198B" w:rsidRDefault="002E5ECB">
          <w:pPr>
            <w:pStyle w:val="Innehll1"/>
            <w:tabs>
              <w:tab w:val="right" w:leader="dot" w:pos="9062"/>
            </w:tabs>
            <w:rPr>
              <w:rFonts w:asciiTheme="minorHAnsi" w:eastAsiaTheme="minorEastAsia" w:hAnsiTheme="minorHAnsi"/>
              <w:noProof/>
              <w:sz w:val="22"/>
              <w:lang w:eastAsia="sv-SE"/>
            </w:rPr>
          </w:pPr>
          <w:hyperlink w:anchor="_Toc347842512" w:history="1">
            <w:r w:rsidR="0066198B" w:rsidRPr="00C62464">
              <w:rPr>
                <w:rStyle w:val="Hyperlnk"/>
                <w:noProof/>
              </w:rPr>
              <w:t>Utbildningens svårighetsgrad och tempo</w:t>
            </w:r>
            <w:r w:rsidR="0066198B">
              <w:rPr>
                <w:noProof/>
                <w:webHidden/>
              </w:rPr>
              <w:tab/>
            </w:r>
            <w:r w:rsidR="0066198B">
              <w:rPr>
                <w:noProof/>
                <w:webHidden/>
              </w:rPr>
              <w:fldChar w:fldCharType="begin"/>
            </w:r>
            <w:r w:rsidR="0066198B">
              <w:rPr>
                <w:noProof/>
                <w:webHidden/>
              </w:rPr>
              <w:instrText xml:space="preserve"> PAGEREF _Toc347842512 \h </w:instrText>
            </w:r>
            <w:r w:rsidR="0066198B">
              <w:rPr>
                <w:noProof/>
                <w:webHidden/>
              </w:rPr>
            </w:r>
            <w:r w:rsidR="0066198B">
              <w:rPr>
                <w:noProof/>
                <w:webHidden/>
              </w:rPr>
              <w:fldChar w:fldCharType="separate"/>
            </w:r>
            <w:r w:rsidR="0066198B">
              <w:rPr>
                <w:noProof/>
                <w:webHidden/>
              </w:rPr>
              <w:t>5</w:t>
            </w:r>
            <w:r w:rsidR="0066198B">
              <w:rPr>
                <w:noProof/>
                <w:webHidden/>
              </w:rPr>
              <w:fldChar w:fldCharType="end"/>
            </w:r>
          </w:hyperlink>
        </w:p>
        <w:p w:rsidR="0066198B" w:rsidRDefault="002E5ECB">
          <w:pPr>
            <w:pStyle w:val="Innehll1"/>
            <w:tabs>
              <w:tab w:val="right" w:leader="dot" w:pos="9062"/>
            </w:tabs>
            <w:rPr>
              <w:rFonts w:asciiTheme="minorHAnsi" w:eastAsiaTheme="minorEastAsia" w:hAnsiTheme="minorHAnsi"/>
              <w:noProof/>
              <w:sz w:val="22"/>
              <w:lang w:eastAsia="sv-SE"/>
            </w:rPr>
          </w:pPr>
          <w:hyperlink w:anchor="_Toc347842513" w:history="1">
            <w:r w:rsidR="0066198B" w:rsidRPr="00C62464">
              <w:rPr>
                <w:rStyle w:val="Hyperlnk"/>
                <w:noProof/>
              </w:rPr>
              <w:t>Förväntningar</w:t>
            </w:r>
            <w:r w:rsidR="0066198B">
              <w:rPr>
                <w:noProof/>
                <w:webHidden/>
              </w:rPr>
              <w:tab/>
            </w:r>
            <w:r w:rsidR="0066198B">
              <w:rPr>
                <w:noProof/>
                <w:webHidden/>
              </w:rPr>
              <w:fldChar w:fldCharType="begin"/>
            </w:r>
            <w:r w:rsidR="0066198B">
              <w:rPr>
                <w:noProof/>
                <w:webHidden/>
              </w:rPr>
              <w:instrText xml:space="preserve"> PAGEREF _Toc347842513 \h </w:instrText>
            </w:r>
            <w:r w:rsidR="0066198B">
              <w:rPr>
                <w:noProof/>
                <w:webHidden/>
              </w:rPr>
            </w:r>
            <w:r w:rsidR="0066198B">
              <w:rPr>
                <w:noProof/>
                <w:webHidden/>
              </w:rPr>
              <w:fldChar w:fldCharType="separate"/>
            </w:r>
            <w:r w:rsidR="0066198B">
              <w:rPr>
                <w:noProof/>
                <w:webHidden/>
              </w:rPr>
              <w:t>7</w:t>
            </w:r>
            <w:r w:rsidR="0066198B">
              <w:rPr>
                <w:noProof/>
                <w:webHidden/>
              </w:rPr>
              <w:fldChar w:fldCharType="end"/>
            </w:r>
          </w:hyperlink>
        </w:p>
        <w:p w:rsidR="0066198B" w:rsidRDefault="002E5ECB">
          <w:pPr>
            <w:pStyle w:val="Innehll1"/>
            <w:tabs>
              <w:tab w:val="right" w:leader="dot" w:pos="9062"/>
            </w:tabs>
            <w:rPr>
              <w:rFonts w:asciiTheme="minorHAnsi" w:eastAsiaTheme="minorEastAsia" w:hAnsiTheme="minorHAnsi"/>
              <w:noProof/>
              <w:sz w:val="22"/>
              <w:lang w:eastAsia="sv-SE"/>
            </w:rPr>
          </w:pPr>
          <w:hyperlink w:anchor="_Toc347842514" w:history="1">
            <w:r w:rsidR="0066198B" w:rsidRPr="00C62464">
              <w:rPr>
                <w:rStyle w:val="Hyperlnk"/>
                <w:noProof/>
              </w:rPr>
              <w:t>Utbildningens ämnesinnehåll och pedagogiska aspekter</w:t>
            </w:r>
            <w:r w:rsidR="0066198B">
              <w:rPr>
                <w:noProof/>
                <w:webHidden/>
              </w:rPr>
              <w:tab/>
            </w:r>
            <w:r w:rsidR="0066198B">
              <w:rPr>
                <w:noProof/>
                <w:webHidden/>
              </w:rPr>
              <w:fldChar w:fldCharType="begin"/>
            </w:r>
            <w:r w:rsidR="0066198B">
              <w:rPr>
                <w:noProof/>
                <w:webHidden/>
              </w:rPr>
              <w:instrText xml:space="preserve"> PAGEREF _Toc347842514 \h </w:instrText>
            </w:r>
            <w:r w:rsidR="0066198B">
              <w:rPr>
                <w:noProof/>
                <w:webHidden/>
              </w:rPr>
            </w:r>
            <w:r w:rsidR="0066198B">
              <w:rPr>
                <w:noProof/>
                <w:webHidden/>
              </w:rPr>
              <w:fldChar w:fldCharType="separate"/>
            </w:r>
            <w:r w:rsidR="0066198B">
              <w:rPr>
                <w:noProof/>
                <w:webHidden/>
              </w:rPr>
              <w:t>9</w:t>
            </w:r>
            <w:r w:rsidR="0066198B">
              <w:rPr>
                <w:noProof/>
                <w:webHidden/>
              </w:rPr>
              <w:fldChar w:fldCharType="end"/>
            </w:r>
          </w:hyperlink>
        </w:p>
        <w:p w:rsidR="0066198B" w:rsidRDefault="002E5ECB">
          <w:pPr>
            <w:pStyle w:val="Innehll1"/>
            <w:tabs>
              <w:tab w:val="right" w:leader="dot" w:pos="9062"/>
            </w:tabs>
            <w:rPr>
              <w:rFonts w:asciiTheme="minorHAnsi" w:eastAsiaTheme="minorEastAsia" w:hAnsiTheme="minorHAnsi"/>
              <w:noProof/>
              <w:sz w:val="22"/>
              <w:lang w:eastAsia="sv-SE"/>
            </w:rPr>
          </w:pPr>
          <w:hyperlink w:anchor="_Toc347842515" w:history="1">
            <w:r w:rsidR="0066198B" w:rsidRPr="00C62464">
              <w:rPr>
                <w:rStyle w:val="Hyperlnk"/>
                <w:noProof/>
              </w:rPr>
              <w:t>Studieinformation, schema, läsårsindelning etc.</w:t>
            </w:r>
            <w:r w:rsidR="0066198B">
              <w:rPr>
                <w:noProof/>
                <w:webHidden/>
              </w:rPr>
              <w:tab/>
            </w:r>
            <w:r w:rsidR="0066198B">
              <w:rPr>
                <w:noProof/>
                <w:webHidden/>
              </w:rPr>
              <w:fldChar w:fldCharType="begin"/>
            </w:r>
            <w:r w:rsidR="0066198B">
              <w:rPr>
                <w:noProof/>
                <w:webHidden/>
              </w:rPr>
              <w:instrText xml:space="preserve"> PAGEREF _Toc347842515 \h </w:instrText>
            </w:r>
            <w:r w:rsidR="0066198B">
              <w:rPr>
                <w:noProof/>
                <w:webHidden/>
              </w:rPr>
            </w:r>
            <w:r w:rsidR="0066198B">
              <w:rPr>
                <w:noProof/>
                <w:webHidden/>
              </w:rPr>
              <w:fldChar w:fldCharType="separate"/>
            </w:r>
            <w:r w:rsidR="0066198B">
              <w:rPr>
                <w:noProof/>
                <w:webHidden/>
              </w:rPr>
              <w:t>13</w:t>
            </w:r>
            <w:r w:rsidR="0066198B">
              <w:rPr>
                <w:noProof/>
                <w:webHidden/>
              </w:rPr>
              <w:fldChar w:fldCharType="end"/>
            </w:r>
          </w:hyperlink>
        </w:p>
        <w:p w:rsidR="0066198B" w:rsidRDefault="002E5ECB">
          <w:pPr>
            <w:pStyle w:val="Innehll1"/>
            <w:tabs>
              <w:tab w:val="right" w:leader="dot" w:pos="9062"/>
            </w:tabs>
            <w:rPr>
              <w:rFonts w:asciiTheme="minorHAnsi" w:eastAsiaTheme="minorEastAsia" w:hAnsiTheme="minorHAnsi"/>
              <w:noProof/>
              <w:sz w:val="22"/>
              <w:lang w:eastAsia="sv-SE"/>
            </w:rPr>
          </w:pPr>
          <w:hyperlink w:anchor="_Toc347842516" w:history="1">
            <w:r w:rsidR="0066198B" w:rsidRPr="00C62464">
              <w:rPr>
                <w:rStyle w:val="Hyperlnk"/>
                <w:noProof/>
              </w:rPr>
              <w:t>Synen på lärarna</w:t>
            </w:r>
            <w:r w:rsidR="0066198B">
              <w:rPr>
                <w:noProof/>
                <w:webHidden/>
              </w:rPr>
              <w:tab/>
            </w:r>
            <w:r w:rsidR="0066198B">
              <w:rPr>
                <w:noProof/>
                <w:webHidden/>
              </w:rPr>
              <w:fldChar w:fldCharType="begin"/>
            </w:r>
            <w:r w:rsidR="0066198B">
              <w:rPr>
                <w:noProof/>
                <w:webHidden/>
              </w:rPr>
              <w:instrText xml:space="preserve"> PAGEREF _Toc347842516 \h </w:instrText>
            </w:r>
            <w:r w:rsidR="0066198B">
              <w:rPr>
                <w:noProof/>
                <w:webHidden/>
              </w:rPr>
            </w:r>
            <w:r w:rsidR="0066198B">
              <w:rPr>
                <w:noProof/>
                <w:webHidden/>
              </w:rPr>
              <w:fldChar w:fldCharType="separate"/>
            </w:r>
            <w:r w:rsidR="0066198B">
              <w:rPr>
                <w:noProof/>
                <w:webHidden/>
              </w:rPr>
              <w:t>15</w:t>
            </w:r>
            <w:r w:rsidR="0066198B">
              <w:rPr>
                <w:noProof/>
                <w:webHidden/>
              </w:rPr>
              <w:fldChar w:fldCharType="end"/>
            </w:r>
          </w:hyperlink>
        </w:p>
        <w:p w:rsidR="0066198B" w:rsidRDefault="002E5ECB">
          <w:pPr>
            <w:pStyle w:val="Innehll1"/>
            <w:tabs>
              <w:tab w:val="right" w:leader="dot" w:pos="9062"/>
            </w:tabs>
            <w:rPr>
              <w:rFonts w:asciiTheme="minorHAnsi" w:eastAsiaTheme="minorEastAsia" w:hAnsiTheme="minorHAnsi"/>
              <w:noProof/>
              <w:sz w:val="22"/>
              <w:lang w:eastAsia="sv-SE"/>
            </w:rPr>
          </w:pPr>
          <w:hyperlink w:anchor="_Toc347842517" w:history="1">
            <w:r w:rsidR="0066198B" w:rsidRPr="00C62464">
              <w:rPr>
                <w:rStyle w:val="Hyperlnk"/>
                <w:noProof/>
              </w:rPr>
              <w:t>Identitet, målsättning och trivsel</w:t>
            </w:r>
            <w:r w:rsidR="0066198B">
              <w:rPr>
                <w:noProof/>
                <w:webHidden/>
              </w:rPr>
              <w:tab/>
            </w:r>
            <w:r w:rsidR="0066198B">
              <w:rPr>
                <w:noProof/>
                <w:webHidden/>
              </w:rPr>
              <w:fldChar w:fldCharType="begin"/>
            </w:r>
            <w:r w:rsidR="0066198B">
              <w:rPr>
                <w:noProof/>
                <w:webHidden/>
              </w:rPr>
              <w:instrText xml:space="preserve"> PAGEREF _Toc347842517 \h </w:instrText>
            </w:r>
            <w:r w:rsidR="0066198B">
              <w:rPr>
                <w:noProof/>
                <w:webHidden/>
              </w:rPr>
            </w:r>
            <w:r w:rsidR="0066198B">
              <w:rPr>
                <w:noProof/>
                <w:webHidden/>
              </w:rPr>
              <w:fldChar w:fldCharType="separate"/>
            </w:r>
            <w:r w:rsidR="0066198B">
              <w:rPr>
                <w:noProof/>
                <w:webHidden/>
              </w:rPr>
              <w:t>18</w:t>
            </w:r>
            <w:r w:rsidR="0066198B">
              <w:rPr>
                <w:noProof/>
                <w:webHidden/>
              </w:rPr>
              <w:fldChar w:fldCharType="end"/>
            </w:r>
          </w:hyperlink>
        </w:p>
        <w:p w:rsidR="0066198B" w:rsidRDefault="002E5ECB">
          <w:pPr>
            <w:pStyle w:val="Innehll1"/>
            <w:tabs>
              <w:tab w:val="right" w:leader="dot" w:pos="9062"/>
            </w:tabs>
            <w:rPr>
              <w:rFonts w:asciiTheme="minorHAnsi" w:eastAsiaTheme="minorEastAsia" w:hAnsiTheme="minorHAnsi"/>
              <w:noProof/>
              <w:sz w:val="22"/>
              <w:lang w:eastAsia="sv-SE"/>
            </w:rPr>
          </w:pPr>
          <w:hyperlink w:anchor="_Toc347842518" w:history="1">
            <w:r w:rsidR="0066198B" w:rsidRPr="00C62464">
              <w:rPr>
                <w:rStyle w:val="Hyperlnk"/>
                <w:noProof/>
              </w:rPr>
              <w:t>Studenternas syn på sin egen studieinsats och kunskapsutveckling</w:t>
            </w:r>
            <w:r w:rsidR="0066198B">
              <w:rPr>
                <w:noProof/>
                <w:webHidden/>
              </w:rPr>
              <w:tab/>
            </w:r>
            <w:r w:rsidR="0066198B">
              <w:rPr>
                <w:noProof/>
                <w:webHidden/>
              </w:rPr>
              <w:fldChar w:fldCharType="begin"/>
            </w:r>
            <w:r w:rsidR="0066198B">
              <w:rPr>
                <w:noProof/>
                <w:webHidden/>
              </w:rPr>
              <w:instrText xml:space="preserve"> PAGEREF _Toc347842518 \h </w:instrText>
            </w:r>
            <w:r w:rsidR="0066198B">
              <w:rPr>
                <w:noProof/>
                <w:webHidden/>
              </w:rPr>
            </w:r>
            <w:r w:rsidR="0066198B">
              <w:rPr>
                <w:noProof/>
                <w:webHidden/>
              </w:rPr>
              <w:fldChar w:fldCharType="separate"/>
            </w:r>
            <w:r w:rsidR="0066198B">
              <w:rPr>
                <w:noProof/>
                <w:webHidden/>
              </w:rPr>
              <w:t>21</w:t>
            </w:r>
            <w:r w:rsidR="0066198B">
              <w:rPr>
                <w:noProof/>
                <w:webHidden/>
              </w:rPr>
              <w:fldChar w:fldCharType="end"/>
            </w:r>
          </w:hyperlink>
        </w:p>
        <w:p w:rsidR="0066198B" w:rsidRDefault="002E5ECB">
          <w:pPr>
            <w:pStyle w:val="Innehll1"/>
            <w:tabs>
              <w:tab w:val="right" w:leader="dot" w:pos="9062"/>
            </w:tabs>
            <w:rPr>
              <w:rFonts w:asciiTheme="minorHAnsi" w:eastAsiaTheme="minorEastAsia" w:hAnsiTheme="minorHAnsi"/>
              <w:noProof/>
              <w:sz w:val="22"/>
              <w:lang w:eastAsia="sv-SE"/>
            </w:rPr>
          </w:pPr>
          <w:hyperlink w:anchor="_Toc347842519" w:history="1">
            <w:r w:rsidR="0066198B" w:rsidRPr="00C62464">
              <w:rPr>
                <w:rStyle w:val="Hyperlnk"/>
                <w:noProof/>
              </w:rPr>
              <w:t>Tidsanvändning, studievanor och studiesituation</w:t>
            </w:r>
            <w:r w:rsidR="0066198B">
              <w:rPr>
                <w:noProof/>
                <w:webHidden/>
              </w:rPr>
              <w:tab/>
            </w:r>
            <w:r w:rsidR="0066198B">
              <w:rPr>
                <w:noProof/>
                <w:webHidden/>
              </w:rPr>
              <w:fldChar w:fldCharType="begin"/>
            </w:r>
            <w:r w:rsidR="0066198B">
              <w:rPr>
                <w:noProof/>
                <w:webHidden/>
              </w:rPr>
              <w:instrText xml:space="preserve"> PAGEREF _Toc347842519 \h </w:instrText>
            </w:r>
            <w:r w:rsidR="0066198B">
              <w:rPr>
                <w:noProof/>
                <w:webHidden/>
              </w:rPr>
            </w:r>
            <w:r w:rsidR="0066198B">
              <w:rPr>
                <w:noProof/>
                <w:webHidden/>
              </w:rPr>
              <w:fldChar w:fldCharType="separate"/>
            </w:r>
            <w:r w:rsidR="0066198B">
              <w:rPr>
                <w:noProof/>
                <w:webHidden/>
              </w:rPr>
              <w:t>23</w:t>
            </w:r>
            <w:r w:rsidR="0066198B">
              <w:rPr>
                <w:noProof/>
                <w:webHidden/>
              </w:rPr>
              <w:fldChar w:fldCharType="end"/>
            </w:r>
          </w:hyperlink>
        </w:p>
        <w:p w:rsidR="0066198B" w:rsidRDefault="002E5ECB">
          <w:pPr>
            <w:pStyle w:val="Innehll1"/>
            <w:tabs>
              <w:tab w:val="right" w:leader="dot" w:pos="9062"/>
            </w:tabs>
            <w:rPr>
              <w:rFonts w:asciiTheme="minorHAnsi" w:eastAsiaTheme="minorEastAsia" w:hAnsiTheme="minorHAnsi"/>
              <w:noProof/>
              <w:sz w:val="22"/>
              <w:lang w:eastAsia="sv-SE"/>
            </w:rPr>
          </w:pPr>
          <w:hyperlink w:anchor="_Toc347842520" w:history="1">
            <w:r w:rsidR="0066198B" w:rsidRPr="00C62464">
              <w:rPr>
                <w:rStyle w:val="Hyperlnk"/>
                <w:noProof/>
              </w:rPr>
              <w:t>Studieuppehåll och funderingar på att avsluta sina studier</w:t>
            </w:r>
            <w:r w:rsidR="0066198B">
              <w:rPr>
                <w:noProof/>
                <w:webHidden/>
              </w:rPr>
              <w:tab/>
            </w:r>
            <w:r w:rsidR="0066198B">
              <w:rPr>
                <w:noProof/>
                <w:webHidden/>
              </w:rPr>
              <w:fldChar w:fldCharType="begin"/>
            </w:r>
            <w:r w:rsidR="0066198B">
              <w:rPr>
                <w:noProof/>
                <w:webHidden/>
              </w:rPr>
              <w:instrText xml:space="preserve"> PAGEREF _Toc347842520 \h </w:instrText>
            </w:r>
            <w:r w:rsidR="0066198B">
              <w:rPr>
                <w:noProof/>
                <w:webHidden/>
              </w:rPr>
            </w:r>
            <w:r w:rsidR="0066198B">
              <w:rPr>
                <w:noProof/>
                <w:webHidden/>
              </w:rPr>
              <w:fldChar w:fldCharType="separate"/>
            </w:r>
            <w:r w:rsidR="0066198B">
              <w:rPr>
                <w:noProof/>
                <w:webHidden/>
              </w:rPr>
              <w:t>25</w:t>
            </w:r>
            <w:r w:rsidR="0066198B">
              <w:rPr>
                <w:noProof/>
                <w:webHidden/>
              </w:rPr>
              <w:fldChar w:fldCharType="end"/>
            </w:r>
          </w:hyperlink>
        </w:p>
        <w:p w:rsidR="0066198B" w:rsidRDefault="002E5ECB">
          <w:pPr>
            <w:pStyle w:val="Innehll1"/>
            <w:tabs>
              <w:tab w:val="right" w:leader="dot" w:pos="9062"/>
            </w:tabs>
            <w:rPr>
              <w:rFonts w:asciiTheme="minorHAnsi" w:eastAsiaTheme="minorEastAsia" w:hAnsiTheme="minorHAnsi"/>
              <w:noProof/>
              <w:sz w:val="22"/>
              <w:lang w:eastAsia="sv-SE"/>
            </w:rPr>
          </w:pPr>
          <w:hyperlink w:anchor="_Toc347842521" w:history="1">
            <w:r w:rsidR="0066198B" w:rsidRPr="00C62464">
              <w:rPr>
                <w:rStyle w:val="Hyperlnk"/>
                <w:noProof/>
              </w:rPr>
              <w:t>Oro</w:t>
            </w:r>
            <w:r w:rsidR="0066198B">
              <w:rPr>
                <w:noProof/>
                <w:webHidden/>
              </w:rPr>
              <w:tab/>
            </w:r>
            <w:r w:rsidR="0066198B">
              <w:rPr>
                <w:noProof/>
                <w:webHidden/>
              </w:rPr>
              <w:fldChar w:fldCharType="begin"/>
            </w:r>
            <w:r w:rsidR="0066198B">
              <w:rPr>
                <w:noProof/>
                <w:webHidden/>
              </w:rPr>
              <w:instrText xml:space="preserve"> PAGEREF _Toc347842521 \h </w:instrText>
            </w:r>
            <w:r w:rsidR="0066198B">
              <w:rPr>
                <w:noProof/>
                <w:webHidden/>
              </w:rPr>
            </w:r>
            <w:r w:rsidR="0066198B">
              <w:rPr>
                <w:noProof/>
                <w:webHidden/>
              </w:rPr>
              <w:fldChar w:fldCharType="separate"/>
            </w:r>
            <w:r w:rsidR="0066198B">
              <w:rPr>
                <w:noProof/>
                <w:webHidden/>
              </w:rPr>
              <w:t>26</w:t>
            </w:r>
            <w:r w:rsidR="0066198B">
              <w:rPr>
                <w:noProof/>
                <w:webHidden/>
              </w:rPr>
              <w:fldChar w:fldCharType="end"/>
            </w:r>
          </w:hyperlink>
        </w:p>
        <w:p w:rsidR="0066198B" w:rsidRDefault="002E5ECB">
          <w:pPr>
            <w:pStyle w:val="Innehll1"/>
            <w:tabs>
              <w:tab w:val="right" w:leader="dot" w:pos="9062"/>
            </w:tabs>
            <w:rPr>
              <w:rFonts w:asciiTheme="minorHAnsi" w:eastAsiaTheme="minorEastAsia" w:hAnsiTheme="minorHAnsi"/>
              <w:noProof/>
              <w:sz w:val="22"/>
              <w:lang w:eastAsia="sv-SE"/>
            </w:rPr>
          </w:pPr>
          <w:hyperlink w:anchor="_Toc347842522" w:history="1">
            <w:r w:rsidR="0066198B" w:rsidRPr="00C62464">
              <w:rPr>
                <w:rStyle w:val="Hyperlnk"/>
                <w:noProof/>
              </w:rPr>
              <w:t>Hälsa</w:t>
            </w:r>
            <w:r w:rsidR="0066198B">
              <w:rPr>
                <w:noProof/>
                <w:webHidden/>
              </w:rPr>
              <w:tab/>
            </w:r>
            <w:r w:rsidR="0066198B">
              <w:rPr>
                <w:noProof/>
                <w:webHidden/>
              </w:rPr>
              <w:fldChar w:fldCharType="begin"/>
            </w:r>
            <w:r w:rsidR="0066198B">
              <w:rPr>
                <w:noProof/>
                <w:webHidden/>
              </w:rPr>
              <w:instrText xml:space="preserve"> PAGEREF _Toc347842522 \h </w:instrText>
            </w:r>
            <w:r w:rsidR="0066198B">
              <w:rPr>
                <w:noProof/>
                <w:webHidden/>
              </w:rPr>
            </w:r>
            <w:r w:rsidR="0066198B">
              <w:rPr>
                <w:noProof/>
                <w:webHidden/>
              </w:rPr>
              <w:fldChar w:fldCharType="separate"/>
            </w:r>
            <w:r w:rsidR="0066198B">
              <w:rPr>
                <w:noProof/>
                <w:webHidden/>
              </w:rPr>
              <w:t>28</w:t>
            </w:r>
            <w:r w:rsidR="0066198B">
              <w:rPr>
                <w:noProof/>
                <w:webHidden/>
              </w:rPr>
              <w:fldChar w:fldCharType="end"/>
            </w:r>
          </w:hyperlink>
        </w:p>
        <w:p w:rsidR="0066198B" w:rsidRDefault="002E5ECB">
          <w:pPr>
            <w:pStyle w:val="Innehll1"/>
            <w:tabs>
              <w:tab w:val="right" w:leader="dot" w:pos="9062"/>
            </w:tabs>
            <w:rPr>
              <w:rFonts w:asciiTheme="minorHAnsi" w:eastAsiaTheme="minorEastAsia" w:hAnsiTheme="minorHAnsi"/>
              <w:noProof/>
              <w:sz w:val="22"/>
              <w:lang w:eastAsia="sv-SE"/>
            </w:rPr>
          </w:pPr>
          <w:hyperlink w:anchor="_Toc347842523" w:history="1">
            <w:r w:rsidR="0066198B" w:rsidRPr="00C62464">
              <w:rPr>
                <w:rStyle w:val="Hyperlnk"/>
                <w:noProof/>
              </w:rPr>
              <w:t>Negativ särbehandling</w:t>
            </w:r>
            <w:r w:rsidR="0066198B">
              <w:rPr>
                <w:noProof/>
                <w:webHidden/>
              </w:rPr>
              <w:tab/>
            </w:r>
            <w:r w:rsidR="0066198B">
              <w:rPr>
                <w:noProof/>
                <w:webHidden/>
              </w:rPr>
              <w:fldChar w:fldCharType="begin"/>
            </w:r>
            <w:r w:rsidR="0066198B">
              <w:rPr>
                <w:noProof/>
                <w:webHidden/>
              </w:rPr>
              <w:instrText xml:space="preserve"> PAGEREF _Toc347842523 \h </w:instrText>
            </w:r>
            <w:r w:rsidR="0066198B">
              <w:rPr>
                <w:noProof/>
                <w:webHidden/>
              </w:rPr>
            </w:r>
            <w:r w:rsidR="0066198B">
              <w:rPr>
                <w:noProof/>
                <w:webHidden/>
              </w:rPr>
              <w:fldChar w:fldCharType="separate"/>
            </w:r>
            <w:r w:rsidR="0066198B">
              <w:rPr>
                <w:noProof/>
                <w:webHidden/>
              </w:rPr>
              <w:t>28</w:t>
            </w:r>
            <w:r w:rsidR="0066198B">
              <w:rPr>
                <w:noProof/>
                <w:webHidden/>
              </w:rPr>
              <w:fldChar w:fldCharType="end"/>
            </w:r>
          </w:hyperlink>
        </w:p>
        <w:p w:rsidR="0066198B" w:rsidRDefault="002E5ECB">
          <w:pPr>
            <w:pStyle w:val="Innehll1"/>
            <w:tabs>
              <w:tab w:val="right" w:leader="dot" w:pos="9062"/>
            </w:tabs>
            <w:rPr>
              <w:rFonts w:asciiTheme="minorHAnsi" w:eastAsiaTheme="minorEastAsia" w:hAnsiTheme="minorHAnsi"/>
              <w:noProof/>
              <w:sz w:val="22"/>
              <w:lang w:eastAsia="sv-SE"/>
            </w:rPr>
          </w:pPr>
          <w:hyperlink w:anchor="_Toc347842524" w:history="1">
            <w:r w:rsidR="0066198B" w:rsidRPr="00C62464">
              <w:rPr>
                <w:rStyle w:val="Hyperlnk"/>
                <w:noProof/>
              </w:rPr>
              <w:t>Det bästa med och mindre bra med KTH</w:t>
            </w:r>
            <w:r w:rsidR="0066198B">
              <w:rPr>
                <w:noProof/>
                <w:webHidden/>
              </w:rPr>
              <w:tab/>
            </w:r>
            <w:r w:rsidR="0066198B">
              <w:rPr>
                <w:noProof/>
                <w:webHidden/>
              </w:rPr>
              <w:fldChar w:fldCharType="begin"/>
            </w:r>
            <w:r w:rsidR="0066198B">
              <w:rPr>
                <w:noProof/>
                <w:webHidden/>
              </w:rPr>
              <w:instrText xml:space="preserve"> PAGEREF _Toc347842524 \h </w:instrText>
            </w:r>
            <w:r w:rsidR="0066198B">
              <w:rPr>
                <w:noProof/>
                <w:webHidden/>
              </w:rPr>
            </w:r>
            <w:r w:rsidR="0066198B">
              <w:rPr>
                <w:noProof/>
                <w:webHidden/>
              </w:rPr>
              <w:fldChar w:fldCharType="separate"/>
            </w:r>
            <w:r w:rsidR="0066198B">
              <w:rPr>
                <w:noProof/>
                <w:webHidden/>
              </w:rPr>
              <w:t>29</w:t>
            </w:r>
            <w:r w:rsidR="0066198B">
              <w:rPr>
                <w:noProof/>
                <w:webHidden/>
              </w:rPr>
              <w:fldChar w:fldCharType="end"/>
            </w:r>
          </w:hyperlink>
        </w:p>
        <w:p w:rsidR="0066198B" w:rsidRDefault="002E5ECB">
          <w:pPr>
            <w:pStyle w:val="Innehll1"/>
            <w:tabs>
              <w:tab w:val="right" w:leader="dot" w:pos="9062"/>
            </w:tabs>
            <w:rPr>
              <w:rFonts w:asciiTheme="minorHAnsi" w:eastAsiaTheme="minorEastAsia" w:hAnsiTheme="minorHAnsi"/>
              <w:noProof/>
              <w:sz w:val="22"/>
              <w:lang w:eastAsia="sv-SE"/>
            </w:rPr>
          </w:pPr>
          <w:hyperlink w:anchor="_Toc347842525" w:history="1">
            <w:r w:rsidR="0066198B" w:rsidRPr="00C62464">
              <w:rPr>
                <w:rStyle w:val="Hyperlnk"/>
                <w:noProof/>
              </w:rPr>
              <w:t>Problematiska program</w:t>
            </w:r>
            <w:r w:rsidR="0066198B">
              <w:rPr>
                <w:noProof/>
                <w:webHidden/>
              </w:rPr>
              <w:tab/>
            </w:r>
            <w:r w:rsidR="0066198B">
              <w:rPr>
                <w:noProof/>
                <w:webHidden/>
              </w:rPr>
              <w:fldChar w:fldCharType="begin"/>
            </w:r>
            <w:r w:rsidR="0066198B">
              <w:rPr>
                <w:noProof/>
                <w:webHidden/>
              </w:rPr>
              <w:instrText xml:space="preserve"> PAGEREF _Toc347842525 \h </w:instrText>
            </w:r>
            <w:r w:rsidR="0066198B">
              <w:rPr>
                <w:noProof/>
                <w:webHidden/>
              </w:rPr>
            </w:r>
            <w:r w:rsidR="0066198B">
              <w:rPr>
                <w:noProof/>
                <w:webHidden/>
              </w:rPr>
              <w:fldChar w:fldCharType="separate"/>
            </w:r>
            <w:r w:rsidR="0066198B">
              <w:rPr>
                <w:noProof/>
                <w:webHidden/>
              </w:rPr>
              <w:t>30</w:t>
            </w:r>
            <w:r w:rsidR="0066198B">
              <w:rPr>
                <w:noProof/>
                <w:webHidden/>
              </w:rPr>
              <w:fldChar w:fldCharType="end"/>
            </w:r>
          </w:hyperlink>
        </w:p>
        <w:p w:rsidR="0066198B" w:rsidRDefault="002E5ECB">
          <w:pPr>
            <w:pStyle w:val="Innehll1"/>
            <w:tabs>
              <w:tab w:val="right" w:leader="dot" w:pos="9062"/>
            </w:tabs>
            <w:rPr>
              <w:rFonts w:asciiTheme="minorHAnsi" w:eastAsiaTheme="minorEastAsia" w:hAnsiTheme="minorHAnsi"/>
              <w:noProof/>
              <w:sz w:val="22"/>
              <w:lang w:eastAsia="sv-SE"/>
            </w:rPr>
          </w:pPr>
          <w:hyperlink w:anchor="_Toc347842526" w:history="1">
            <w:r w:rsidR="0066198B" w:rsidRPr="00C62464">
              <w:rPr>
                <w:rStyle w:val="Hyperlnk"/>
                <w:noProof/>
              </w:rPr>
              <w:t>Avslutning</w:t>
            </w:r>
            <w:r w:rsidR="0066198B">
              <w:rPr>
                <w:noProof/>
                <w:webHidden/>
              </w:rPr>
              <w:tab/>
            </w:r>
            <w:r w:rsidR="0066198B">
              <w:rPr>
                <w:noProof/>
                <w:webHidden/>
              </w:rPr>
              <w:fldChar w:fldCharType="begin"/>
            </w:r>
            <w:r w:rsidR="0066198B">
              <w:rPr>
                <w:noProof/>
                <w:webHidden/>
              </w:rPr>
              <w:instrText xml:space="preserve"> PAGEREF _Toc347842526 \h </w:instrText>
            </w:r>
            <w:r w:rsidR="0066198B">
              <w:rPr>
                <w:noProof/>
                <w:webHidden/>
              </w:rPr>
            </w:r>
            <w:r w:rsidR="0066198B">
              <w:rPr>
                <w:noProof/>
                <w:webHidden/>
              </w:rPr>
              <w:fldChar w:fldCharType="separate"/>
            </w:r>
            <w:r w:rsidR="0066198B">
              <w:rPr>
                <w:noProof/>
                <w:webHidden/>
              </w:rPr>
              <w:t>31</w:t>
            </w:r>
            <w:r w:rsidR="0066198B">
              <w:rPr>
                <w:noProof/>
                <w:webHidden/>
              </w:rPr>
              <w:fldChar w:fldCharType="end"/>
            </w:r>
          </w:hyperlink>
        </w:p>
        <w:p w:rsidR="0066198B" w:rsidRDefault="002E5ECB">
          <w:pPr>
            <w:pStyle w:val="Innehll1"/>
            <w:tabs>
              <w:tab w:val="right" w:leader="dot" w:pos="9062"/>
            </w:tabs>
            <w:rPr>
              <w:rFonts w:asciiTheme="minorHAnsi" w:eastAsiaTheme="minorEastAsia" w:hAnsiTheme="minorHAnsi"/>
              <w:noProof/>
              <w:sz w:val="22"/>
              <w:lang w:eastAsia="sv-SE"/>
            </w:rPr>
          </w:pPr>
          <w:hyperlink w:anchor="_Toc347842527" w:history="1">
            <w:r w:rsidR="0066198B" w:rsidRPr="00C62464">
              <w:rPr>
                <w:rStyle w:val="Hyperlnk"/>
                <w:noProof/>
                <w:lang w:val="en-US"/>
              </w:rPr>
              <w:t>Summary</w:t>
            </w:r>
            <w:r w:rsidR="0066198B">
              <w:rPr>
                <w:noProof/>
                <w:webHidden/>
              </w:rPr>
              <w:tab/>
            </w:r>
            <w:r w:rsidR="0066198B">
              <w:rPr>
                <w:noProof/>
                <w:webHidden/>
              </w:rPr>
              <w:fldChar w:fldCharType="begin"/>
            </w:r>
            <w:r w:rsidR="0066198B">
              <w:rPr>
                <w:noProof/>
                <w:webHidden/>
              </w:rPr>
              <w:instrText xml:space="preserve"> PAGEREF _Toc347842527 \h </w:instrText>
            </w:r>
            <w:r w:rsidR="0066198B">
              <w:rPr>
                <w:noProof/>
                <w:webHidden/>
              </w:rPr>
            </w:r>
            <w:r w:rsidR="0066198B">
              <w:rPr>
                <w:noProof/>
                <w:webHidden/>
              </w:rPr>
              <w:fldChar w:fldCharType="separate"/>
            </w:r>
            <w:r w:rsidR="0066198B">
              <w:rPr>
                <w:noProof/>
                <w:webHidden/>
              </w:rPr>
              <w:t>34</w:t>
            </w:r>
            <w:r w:rsidR="0066198B">
              <w:rPr>
                <w:noProof/>
                <w:webHidden/>
              </w:rPr>
              <w:fldChar w:fldCharType="end"/>
            </w:r>
          </w:hyperlink>
        </w:p>
        <w:p w:rsidR="0042146C" w:rsidRDefault="0042146C">
          <w:r>
            <w:rPr>
              <w:b/>
              <w:bCs/>
            </w:rPr>
            <w:fldChar w:fldCharType="end"/>
          </w:r>
        </w:p>
      </w:sdtContent>
    </w:sdt>
    <w:p w:rsidR="003B6623" w:rsidRDefault="003B6623" w:rsidP="003B6623">
      <w:pPr>
        <w:pStyle w:val="Rubrik2"/>
      </w:pPr>
    </w:p>
    <w:p w:rsidR="003B6623" w:rsidRDefault="003B6623">
      <w:pPr>
        <w:rPr>
          <w:rFonts w:asciiTheme="majorHAnsi" w:eastAsiaTheme="majorEastAsia" w:hAnsiTheme="majorHAnsi" w:cstheme="majorBidi"/>
          <w:b/>
          <w:bCs/>
          <w:color w:val="4F81BD" w:themeColor="accent1"/>
          <w:sz w:val="26"/>
          <w:szCs w:val="26"/>
        </w:rPr>
      </w:pPr>
      <w:r>
        <w:br w:type="page"/>
      </w:r>
    </w:p>
    <w:p w:rsidR="00EB50CB" w:rsidRDefault="003B6623" w:rsidP="003F0A82">
      <w:pPr>
        <w:pStyle w:val="Rubrik1"/>
      </w:pPr>
      <w:bookmarkStart w:id="0" w:name="_Toc347842508"/>
      <w:r w:rsidRPr="003F0A82">
        <w:lastRenderedPageBreak/>
        <w:t>I</w:t>
      </w:r>
      <w:r w:rsidR="00737AC8" w:rsidRPr="003F0A82">
        <w:t>nledning</w:t>
      </w:r>
      <w:bookmarkEnd w:id="0"/>
    </w:p>
    <w:p w:rsidR="00122B35" w:rsidRDefault="00B20F91" w:rsidP="00B20F91">
      <w:r w:rsidRPr="00B20F91">
        <w:t xml:space="preserve">Syftet med Mellanårsenkäten är att </w:t>
      </w:r>
      <w:r w:rsidR="00122B35">
        <w:t>belysa</w:t>
      </w:r>
      <w:r w:rsidRPr="00B20F91">
        <w:t xml:space="preserve"> hur studenterna upplever sin studiemiljö</w:t>
      </w:r>
      <w:r w:rsidR="00164B03">
        <w:t>, sin utbildning</w:t>
      </w:r>
      <w:r w:rsidRPr="00B20F91">
        <w:t xml:space="preserve"> och sin studiesituation.</w:t>
      </w:r>
      <w:r w:rsidRPr="008978F2">
        <w:t xml:space="preserve"> </w:t>
      </w:r>
      <w:r w:rsidR="00737AC8" w:rsidRPr="008978F2">
        <w:t>Undersökningen</w:t>
      </w:r>
      <w:r w:rsidR="00122B35">
        <w:t xml:space="preserve"> omfattar</w:t>
      </w:r>
      <w:r w:rsidR="00893821">
        <w:t xml:space="preserve"> </w:t>
      </w:r>
      <w:r w:rsidR="00294CEC">
        <w:t>bland annat studenternas bakgrund, boende, hur de ser på sin utbildning och uppfattar sina lärare,</w:t>
      </w:r>
      <w:r w:rsidR="00426FBA">
        <w:t xml:space="preserve"> olika stödfunktioner,</w:t>
      </w:r>
      <w:r w:rsidR="00294CEC">
        <w:t xml:space="preserve"> sin egen </w:t>
      </w:r>
      <w:r w:rsidR="00426FBA">
        <w:t>studie</w:t>
      </w:r>
      <w:r w:rsidR="00294CEC">
        <w:t>motivation och studieinsats, deras förmåga/intresse att identifiera sig med sitt studieprogram och lärosäte, såväl fysisk som psykosocial hälsa, studieuppehåll och negativ särbehandling.</w:t>
      </w:r>
      <w:r w:rsidR="00893821">
        <w:t xml:space="preserve"> Nytt för denna upplaga av enkäten är att ett </w:t>
      </w:r>
      <w:r w:rsidR="00294CEC">
        <w:t xml:space="preserve">betydligt </w:t>
      </w:r>
      <w:r w:rsidR="00893821">
        <w:t>stör</w:t>
      </w:r>
      <w:r w:rsidR="00294CEC">
        <w:t>r</w:t>
      </w:r>
      <w:r w:rsidR="00AB380D">
        <w:t>e fokus har lagts vid retention</w:t>
      </w:r>
      <w:r w:rsidR="00294CEC">
        <w:t>relaterade frågor</w:t>
      </w:r>
      <w:r w:rsidR="00893821">
        <w:t>.</w:t>
      </w:r>
    </w:p>
    <w:p w:rsidR="00737AC8" w:rsidRPr="008978F2" w:rsidRDefault="00122B35" w:rsidP="00B20F91">
      <w:r>
        <w:t>Mellanårsenkäten</w:t>
      </w:r>
      <w:r w:rsidR="00737AC8" w:rsidRPr="008978F2">
        <w:t xml:space="preserve"> genomfördes</w:t>
      </w:r>
      <w:r w:rsidR="00294CEC">
        <w:t xml:space="preserve"> våren 2012</w:t>
      </w:r>
      <w:r w:rsidR="00737AC8" w:rsidRPr="008978F2">
        <w:t xml:space="preserve"> </w:t>
      </w:r>
      <w:r w:rsidR="00426FBA">
        <w:t xml:space="preserve">i samarbete med SCB </w:t>
      </w:r>
      <w:r w:rsidR="00737AC8" w:rsidRPr="008978F2">
        <w:t xml:space="preserve">som en postenkät med </w:t>
      </w:r>
      <w:r w:rsidR="00227DEF">
        <w:t>fyra</w:t>
      </w:r>
      <w:r w:rsidR="00737AC8" w:rsidRPr="008978F2">
        <w:t xml:space="preserve"> påminnelser och möjlighet att lämna svar via Internet. Populationen utgjordes av studerande på KTH som kommit ungefär halvvägs i sin utbildning</w:t>
      </w:r>
      <w:r w:rsidR="00370728">
        <w:t>,</w:t>
      </w:r>
      <w:r w:rsidR="00134869">
        <w:t xml:space="preserve"> det vill säga 2295 personer, av dessa är 1585 män och 710 kvinnor</w:t>
      </w:r>
      <w:r w:rsidR="00737AC8" w:rsidRPr="008978F2">
        <w:t xml:space="preserve">. </w:t>
      </w:r>
      <w:r w:rsidR="00743BE3">
        <w:t>Kvinnorna utgör</w:t>
      </w:r>
      <w:r w:rsidR="00134869">
        <w:t xml:space="preserve"> sålunda 31 procent av populationen. </w:t>
      </w:r>
      <w:r w:rsidR="00737AC8" w:rsidRPr="008978F2">
        <w:t xml:space="preserve">Totalt </w:t>
      </w:r>
      <w:r w:rsidR="00134869">
        <w:t>svarade</w:t>
      </w:r>
      <w:r w:rsidR="00737AC8" w:rsidRPr="008978F2">
        <w:t xml:space="preserve"> 1179 personer </w:t>
      </w:r>
      <w:r w:rsidR="00370728">
        <w:t xml:space="preserve">på </w:t>
      </w:r>
      <w:r w:rsidR="00737AC8" w:rsidRPr="008978F2">
        <w:t>frågeblanketten, vilket var 51 procent av urvalet.</w:t>
      </w:r>
      <w:r w:rsidR="00186A78" w:rsidRPr="00186A78">
        <w:t xml:space="preserve"> </w:t>
      </w:r>
      <w:r w:rsidR="00186A78">
        <w:t>61</w:t>
      </w:r>
      <w:r w:rsidR="00AB380D">
        <w:t xml:space="preserve"> </w:t>
      </w:r>
      <w:r w:rsidR="00186A78">
        <w:t xml:space="preserve">procent av kvinnorna besvarade enkäten jämfört med 48 procent </w:t>
      </w:r>
      <w:r w:rsidR="00090AA6">
        <w:t>av</w:t>
      </w:r>
      <w:r w:rsidR="00186A78">
        <w:t xml:space="preserve"> män</w:t>
      </w:r>
      <w:r w:rsidR="00370728">
        <w:t>nen</w:t>
      </w:r>
      <w:r w:rsidR="00186A78">
        <w:t xml:space="preserve">. </w:t>
      </w:r>
      <w:r w:rsidR="00893821">
        <w:t>Studenterna på de femåriga program</w:t>
      </w:r>
      <w:r w:rsidR="00D33235">
        <w:t>m</w:t>
      </w:r>
      <w:r w:rsidR="00893821">
        <w:t>en</w:t>
      </w:r>
      <w:r w:rsidR="00186A78">
        <w:t xml:space="preserve"> var något mer be</w:t>
      </w:r>
      <w:r w:rsidR="00893821">
        <w:t xml:space="preserve">nägna att besvara enkäten än </w:t>
      </w:r>
      <w:r w:rsidR="003B1EAC">
        <w:t xml:space="preserve">de </w:t>
      </w:r>
      <w:r w:rsidR="009A6EED">
        <w:t xml:space="preserve">som </w:t>
      </w:r>
      <w:r w:rsidR="00C24F81">
        <w:t>går</w:t>
      </w:r>
      <w:r w:rsidR="009A6EED">
        <w:t xml:space="preserve"> </w:t>
      </w:r>
      <w:r w:rsidR="00893821">
        <w:t>de treåriga utbildningarna</w:t>
      </w:r>
      <w:r w:rsidR="00186A78">
        <w:t xml:space="preserve">. </w:t>
      </w:r>
    </w:p>
    <w:p w:rsidR="00737AC8" w:rsidRPr="008978F2" w:rsidRDefault="00737AC8" w:rsidP="00737AC8">
      <w:r w:rsidRPr="008978F2">
        <w:t>Frågeblanketterna sändes till urvalspersonerna via post. I informati</w:t>
      </w:r>
      <w:r w:rsidR="00203D96">
        <w:t>onsbrevet som följde med enkäten</w:t>
      </w:r>
      <w:r w:rsidRPr="008978F2">
        <w:t xml:space="preserve"> ombads </w:t>
      </w:r>
      <w:r w:rsidR="009A6EED">
        <w:t>respondenterna</w:t>
      </w:r>
      <w:r w:rsidR="00893821">
        <w:t xml:space="preserve"> att</w:t>
      </w:r>
      <w:r w:rsidRPr="008978F2">
        <w:t xml:space="preserve"> besvara frågorna och skicka tillbaka frågeblanketten till SCB. Det första utskicket genomfördes den 18</w:t>
      </w:r>
      <w:r w:rsidR="00294CEC">
        <w:t>:e</w:t>
      </w:r>
      <w:r w:rsidRPr="008978F2">
        <w:t xml:space="preserve"> april, sedan skickades </w:t>
      </w:r>
      <w:r w:rsidR="00227DEF">
        <w:t>fyra</w:t>
      </w:r>
      <w:r w:rsidRPr="008978F2">
        <w:t xml:space="preserve"> påminnelser ut till dem som inte besvarat frågeblanketten, </w:t>
      </w:r>
      <w:r w:rsidR="00A17E56">
        <w:t xml:space="preserve">något som inträffade </w:t>
      </w:r>
      <w:r w:rsidRPr="008978F2">
        <w:t>den 3 maj, den 16 maj, den 30 maj och den 14 juni. De tre sista påminnelserna innehöll ett påminnelsebrev och en ny enkät, medan den påminnelse som skickades</w:t>
      </w:r>
      <w:r w:rsidR="00A17E56">
        <w:t xml:space="preserve"> den</w:t>
      </w:r>
      <w:r w:rsidRPr="008978F2">
        <w:t xml:space="preserve"> 3</w:t>
      </w:r>
      <w:r w:rsidR="00A17E56">
        <w:t>:e</w:t>
      </w:r>
      <w:r w:rsidRPr="008978F2">
        <w:t xml:space="preserve"> maj endast omfattade ett tack- och påminnelsekort. Insamlingen avslutades den 12 juli 201</w:t>
      </w:r>
      <w:r>
        <w:t>2</w:t>
      </w:r>
      <w:r w:rsidRPr="008978F2">
        <w:t>.</w:t>
      </w:r>
    </w:p>
    <w:p w:rsidR="00CE58D1" w:rsidRPr="001E7558" w:rsidRDefault="00CE58D1" w:rsidP="00CE58D1">
      <w:r>
        <w:t>F</w:t>
      </w:r>
      <w:r w:rsidRPr="001E7558">
        <w:t>rågeblanketten</w:t>
      </w:r>
      <w:r>
        <w:t xml:space="preserve"> har utarbetats av en arbetsgrupp </w:t>
      </w:r>
      <w:r w:rsidR="00AC71F6">
        <w:t xml:space="preserve">på KTH </w:t>
      </w:r>
      <w:r>
        <w:t>bestående av Patrick Hallqvist, Sara Karlsson, Carina Kjörling, Björn Marklund, Malin Ryttberg och Per-Anders Östling.</w:t>
      </w:r>
      <w:r w:rsidR="00837AD2">
        <w:t xml:space="preserve"> Några frågor </w:t>
      </w:r>
      <w:r w:rsidR="00AB380D">
        <w:t xml:space="preserve">(18 och 26) </w:t>
      </w:r>
      <w:r w:rsidR="00837AD2">
        <w:t>har baserats på en studentenkät som ges</w:t>
      </w:r>
      <w:r w:rsidR="00164B03">
        <w:t xml:space="preserve"> till ingenjörsstudenter</w:t>
      </w:r>
      <w:r w:rsidR="00837AD2">
        <w:t xml:space="preserve"> vid Uppsala universitet.</w:t>
      </w:r>
      <w:r>
        <w:t xml:space="preserve"> SCB har sedan genomfört en </w:t>
      </w:r>
      <w:r w:rsidRPr="001E7558">
        <w:t>granskning av mätteknisk expertis i syfte att minska risken för mätfel. Blanketten bestod av 24 numrerade frågor, flera av dem hade delfrågor</w:t>
      </w:r>
      <w:r>
        <w:t>,</w:t>
      </w:r>
      <w:r w:rsidRPr="001E7558">
        <w:t xml:space="preserve"> vilket genererade totalt 147 frågor.</w:t>
      </w:r>
    </w:p>
    <w:p w:rsidR="00CE58D1" w:rsidRDefault="00CE58D1" w:rsidP="00CE58D1">
      <w:pPr>
        <w:rPr>
          <w:szCs w:val="24"/>
        </w:rPr>
      </w:pPr>
      <w:r>
        <w:rPr>
          <w:szCs w:val="24"/>
        </w:rPr>
        <w:t xml:space="preserve">SCB har sammanställt enkätsvaren i tabeller </w:t>
      </w:r>
      <w:r w:rsidR="00893821">
        <w:rPr>
          <w:szCs w:val="24"/>
        </w:rPr>
        <w:t xml:space="preserve">i Excel </w:t>
      </w:r>
      <w:r>
        <w:rPr>
          <w:szCs w:val="24"/>
        </w:rPr>
        <w:t>som tillåter analys för KTH som helhet (samtliga), grupper</w:t>
      </w:r>
      <w:r w:rsidR="008F3C0B">
        <w:rPr>
          <w:szCs w:val="24"/>
        </w:rPr>
        <w:t xml:space="preserve"> (eller programtyp)</w:t>
      </w:r>
      <w:r>
        <w:rPr>
          <w:szCs w:val="24"/>
        </w:rPr>
        <w:t xml:space="preserve"> det vill säga </w:t>
      </w:r>
      <w:r w:rsidRPr="005E70D4">
        <w:rPr>
          <w:szCs w:val="24"/>
        </w:rPr>
        <w:t>arkitekt</w:t>
      </w:r>
      <w:r>
        <w:rPr>
          <w:szCs w:val="24"/>
        </w:rPr>
        <w:t>ur-</w:t>
      </w:r>
      <w:r w:rsidRPr="005E70D4">
        <w:rPr>
          <w:szCs w:val="24"/>
        </w:rPr>
        <w:t>, civilingenjö</w:t>
      </w:r>
      <w:r>
        <w:rPr>
          <w:szCs w:val="24"/>
        </w:rPr>
        <w:t>rs-</w:t>
      </w:r>
      <w:r w:rsidRPr="005E70D4">
        <w:rPr>
          <w:szCs w:val="24"/>
        </w:rPr>
        <w:t>, högskoleingen</w:t>
      </w:r>
      <w:r>
        <w:rPr>
          <w:szCs w:val="24"/>
        </w:rPr>
        <w:t xml:space="preserve">jörs- och teknologie kandidatstudenter samt </w:t>
      </w:r>
      <w:r w:rsidR="00893821">
        <w:rPr>
          <w:szCs w:val="24"/>
        </w:rPr>
        <w:t xml:space="preserve">på </w:t>
      </w:r>
      <w:r>
        <w:rPr>
          <w:szCs w:val="24"/>
        </w:rPr>
        <w:t xml:space="preserve">programnivå. </w:t>
      </w:r>
      <w:r w:rsidR="00AC4916">
        <w:rPr>
          <w:szCs w:val="24"/>
        </w:rPr>
        <w:t>S</w:t>
      </w:r>
      <w:r w:rsidR="00164B03">
        <w:rPr>
          <w:szCs w:val="24"/>
        </w:rPr>
        <w:t xml:space="preserve">varsalternativ där tre eller färre svarat har prickats. </w:t>
      </w:r>
      <w:r w:rsidRPr="005E70D4">
        <w:rPr>
          <w:szCs w:val="24"/>
        </w:rPr>
        <w:t>Resultatet från undersökningen kommer</w:t>
      </w:r>
      <w:r>
        <w:rPr>
          <w:szCs w:val="24"/>
        </w:rPr>
        <w:t>,</w:t>
      </w:r>
      <w:r w:rsidRPr="005E70D4">
        <w:rPr>
          <w:szCs w:val="24"/>
        </w:rPr>
        <w:t xml:space="preserve"> där det är relevant och möjligt</w:t>
      </w:r>
      <w:r>
        <w:rPr>
          <w:szCs w:val="24"/>
        </w:rPr>
        <w:t>,</w:t>
      </w:r>
      <w:r w:rsidRPr="005E70D4">
        <w:rPr>
          <w:szCs w:val="24"/>
        </w:rPr>
        <w:t xml:space="preserve"> att jämföras med </w:t>
      </w:r>
      <w:r>
        <w:rPr>
          <w:szCs w:val="24"/>
        </w:rPr>
        <w:t>tidigare undersökningar som genomförts med jämna mellanrum</w:t>
      </w:r>
      <w:r w:rsidR="00AC71F6">
        <w:rPr>
          <w:szCs w:val="24"/>
        </w:rPr>
        <w:t xml:space="preserve"> sedan 2004</w:t>
      </w:r>
      <w:r w:rsidRPr="005E70D4">
        <w:rPr>
          <w:szCs w:val="24"/>
        </w:rPr>
        <w:t xml:space="preserve">. </w:t>
      </w:r>
      <w:r>
        <w:rPr>
          <w:szCs w:val="24"/>
        </w:rPr>
        <w:t>Endast större förändringar kommer att redovisas i rapporten.</w:t>
      </w:r>
      <w:r>
        <w:rPr>
          <w:rStyle w:val="Fotnotsreferens"/>
          <w:szCs w:val="24"/>
        </w:rPr>
        <w:footnoteReference w:id="1"/>
      </w:r>
      <w:r>
        <w:rPr>
          <w:szCs w:val="24"/>
        </w:rPr>
        <w:t xml:space="preserve"> </w:t>
      </w:r>
      <w:r w:rsidRPr="005E70D4">
        <w:rPr>
          <w:szCs w:val="24"/>
        </w:rPr>
        <w:t>I föreliggande rapport redovisas</w:t>
      </w:r>
      <w:r>
        <w:rPr>
          <w:szCs w:val="24"/>
        </w:rPr>
        <w:t>,</w:t>
      </w:r>
      <w:r w:rsidRPr="005E70D4">
        <w:rPr>
          <w:szCs w:val="24"/>
        </w:rPr>
        <w:t xml:space="preserve"> </w:t>
      </w:r>
      <w:r>
        <w:rPr>
          <w:szCs w:val="24"/>
        </w:rPr>
        <w:t xml:space="preserve">där det är relevant och möjligt, </w:t>
      </w:r>
      <w:r w:rsidRPr="005E70D4">
        <w:rPr>
          <w:szCs w:val="24"/>
        </w:rPr>
        <w:t xml:space="preserve">svaren från </w:t>
      </w:r>
      <w:r>
        <w:rPr>
          <w:szCs w:val="24"/>
        </w:rPr>
        <w:t>KTH som helhet (samtliga), grupper och programnivå. Samtliga diagram innehåller information för KTH som helhet.</w:t>
      </w:r>
    </w:p>
    <w:p w:rsidR="00AB334C" w:rsidRDefault="00AB334C" w:rsidP="00737AC8"/>
    <w:p w:rsidR="003B6623" w:rsidRDefault="003B6623" w:rsidP="003F0A82">
      <w:pPr>
        <w:pStyle w:val="Rubrik1"/>
      </w:pPr>
      <w:bookmarkStart w:id="1" w:name="_Toc347842509"/>
      <w:r>
        <w:lastRenderedPageBreak/>
        <w:t>Bakgrund och uppväxtort</w:t>
      </w:r>
      <w:bookmarkEnd w:id="1"/>
    </w:p>
    <w:p w:rsidR="004A455A" w:rsidRDefault="00134869" w:rsidP="00737AC8">
      <w:r>
        <w:t xml:space="preserve">Mer än hälften av populationen, 62 procent, härrör från Stockholms län, tio procent från Mälardalen och resten </w:t>
      </w:r>
      <w:r w:rsidR="00893821">
        <w:t>härstammar</w:t>
      </w:r>
      <w:r w:rsidR="00AC71F6">
        <w:t xml:space="preserve"> från</w:t>
      </w:r>
      <w:r>
        <w:t xml:space="preserve"> </w:t>
      </w:r>
      <w:r w:rsidR="008B098C">
        <w:t>återstående</w:t>
      </w:r>
      <w:r>
        <w:t xml:space="preserve"> delen av riket</w:t>
      </w:r>
      <w:r w:rsidR="004A455A">
        <w:t xml:space="preserve"> med undantag av sju procent som </w:t>
      </w:r>
      <w:r w:rsidR="00893821">
        <w:t>kommer</w:t>
      </w:r>
      <w:r w:rsidR="004A455A">
        <w:t xml:space="preserve"> från land utanför EU</w:t>
      </w:r>
      <w:r>
        <w:t xml:space="preserve">. 81 procent har svenska som modersmål. </w:t>
      </w:r>
      <w:r w:rsidR="00837AD2">
        <w:t xml:space="preserve">Endast 55 procent av de som är 30 år eller äldre har svenska som modersmål. </w:t>
      </w:r>
      <w:r w:rsidR="004A455A">
        <w:t xml:space="preserve">Av de med annat modersmål än svenska härrör 35 procent från land utanför EU och 30 procent av de som är 30 år eller äldre </w:t>
      </w:r>
      <w:r w:rsidR="00826F9A">
        <w:t>härstammar</w:t>
      </w:r>
      <w:r w:rsidR="004A455A">
        <w:t xml:space="preserve"> </w:t>
      </w:r>
      <w:r w:rsidR="00893821">
        <w:t>likaledes</w:t>
      </w:r>
      <w:r w:rsidR="004A455A">
        <w:t xml:space="preserve"> från land utanför EU. 61 procent </w:t>
      </w:r>
      <w:r w:rsidR="009A6EED">
        <w:t xml:space="preserve">av den totala populationen </w:t>
      </w:r>
      <w:r w:rsidR="004A455A">
        <w:t>är 24 år eller yngre</w:t>
      </w:r>
      <w:r w:rsidR="00F26D8B">
        <w:t xml:space="preserve">, 29 procent är mellan 25-29 år och tio procent </w:t>
      </w:r>
      <w:r w:rsidR="002E5ECB">
        <w:t>30</w:t>
      </w:r>
      <w:r w:rsidR="00F26D8B">
        <w:t xml:space="preserve"> år eller äldre. </w:t>
      </w:r>
    </w:p>
    <w:p w:rsidR="003B6623" w:rsidRDefault="00134869" w:rsidP="00737AC8">
      <w:r>
        <w:t xml:space="preserve">Ser vi </w:t>
      </w:r>
      <w:r w:rsidR="00426FBA">
        <w:t xml:space="preserve">till </w:t>
      </w:r>
      <w:r>
        <w:t xml:space="preserve">föräldrarnas studiebakgrund finner vi att 42 procent härrör från hem där båda föräldrarna </w:t>
      </w:r>
      <w:r w:rsidR="008B098C">
        <w:t xml:space="preserve">har </w:t>
      </w:r>
      <w:r>
        <w:t xml:space="preserve">bedrivit akademiska studier, 29 procent från hem där den ena föräldern har tagit akademiska poäng och 26 procent </w:t>
      </w:r>
      <w:r w:rsidR="00A17E56">
        <w:t xml:space="preserve">kommer från </w:t>
      </w:r>
      <w:r w:rsidR="00426FBA">
        <w:t>hushåll</w:t>
      </w:r>
      <w:r w:rsidR="00A17E56">
        <w:t xml:space="preserve"> där ingen av föräldrarna har </w:t>
      </w:r>
      <w:r w:rsidR="002E5ECB">
        <w:t>studerat vid</w:t>
      </w:r>
      <w:r w:rsidR="00A17E56">
        <w:t xml:space="preserve"> universitet eller högskola.</w:t>
      </w:r>
    </w:p>
    <w:p w:rsidR="00134869" w:rsidRDefault="00134869" w:rsidP="00737AC8"/>
    <w:p w:rsidR="003B6623" w:rsidRDefault="003B6623" w:rsidP="003F0A82">
      <w:pPr>
        <w:pStyle w:val="Rubrik1"/>
      </w:pPr>
      <w:bookmarkStart w:id="2" w:name="_Toc347842510"/>
      <w:r w:rsidRPr="003F0A82">
        <w:t>Boende</w:t>
      </w:r>
      <w:bookmarkEnd w:id="2"/>
    </w:p>
    <w:p w:rsidR="003B6623" w:rsidRDefault="006231A6" w:rsidP="00737AC8">
      <w:r>
        <w:t xml:space="preserve">Vänder vi fokus mot studenternas </w:t>
      </w:r>
      <w:r w:rsidR="008015FE">
        <w:t>bostadssituation</w:t>
      </w:r>
      <w:r>
        <w:t xml:space="preserve"> finner vi att 40 procent har egen bostad, 28 procent bor hemma hos fö</w:t>
      </w:r>
      <w:r w:rsidR="00C511C2">
        <w:t xml:space="preserve">räldrarna, 20 procent </w:t>
      </w:r>
      <w:r w:rsidR="00461A5D">
        <w:t xml:space="preserve">bor </w:t>
      </w:r>
      <w:r w:rsidR="00C511C2">
        <w:t>med sambo/</w:t>
      </w:r>
      <w:r>
        <w:t>maka</w:t>
      </w:r>
      <w:r w:rsidR="00C511C2">
        <w:t>/make</w:t>
      </w:r>
      <w:r>
        <w:t xml:space="preserve">, fem procent </w:t>
      </w:r>
      <w:r w:rsidR="00461A5D">
        <w:t xml:space="preserve">har </w:t>
      </w:r>
      <w:r>
        <w:t>tillfälligt boende (</w:t>
      </w:r>
      <w:r w:rsidR="00461A5D">
        <w:t xml:space="preserve">i </w:t>
      </w:r>
      <w:r>
        <w:t>and</w:t>
      </w:r>
      <w:r w:rsidR="00227DEF">
        <w:t xml:space="preserve">ra hand) och tre procent </w:t>
      </w:r>
      <w:r w:rsidR="00461A5D">
        <w:t xml:space="preserve">är </w:t>
      </w:r>
      <w:r w:rsidR="00227DEF">
        <w:t>inneboe</w:t>
      </w:r>
      <w:r>
        <w:t xml:space="preserve">nde samt fyra procent </w:t>
      </w:r>
      <w:r w:rsidR="00461A5D">
        <w:t xml:space="preserve">anger </w:t>
      </w:r>
      <w:r>
        <w:t>annat, i huvudsak egen</w:t>
      </w:r>
      <w:r w:rsidR="00826F9A">
        <w:t xml:space="preserve"> </w:t>
      </w:r>
      <w:r>
        <w:t>bostadsrätt. Kanske inte helt oväntat</w:t>
      </w:r>
      <w:r w:rsidR="00A17E56">
        <w:t xml:space="preserve"> är det framför allt studenter</w:t>
      </w:r>
      <w:r>
        <w:t xml:space="preserve"> som är 24 år eller yngre som bor kvar hemma hos sina föräldrar (40 procent) och varannan student som är 30 år eller äldre bor </w:t>
      </w:r>
      <w:r w:rsidR="00826F9A">
        <w:t xml:space="preserve">tillsammans </w:t>
      </w:r>
      <w:r>
        <w:t>med sambo/maka</w:t>
      </w:r>
      <w:r w:rsidR="002B7A2E">
        <w:t>/make</w:t>
      </w:r>
      <w:r>
        <w:t>. Det är vanligare att de som har annat modersmål än svenska bor kvar hemma hos sina föräldrar</w:t>
      </w:r>
      <w:r w:rsidR="008B098C">
        <w:t xml:space="preserve"> än de med svenska som modersmål</w:t>
      </w:r>
      <w:r>
        <w:t xml:space="preserve"> (41 procent jämfört med 26 procent för de med svenska som modersmål). </w:t>
      </w:r>
    </w:p>
    <w:p w:rsidR="00134869" w:rsidRDefault="00134869" w:rsidP="00737AC8"/>
    <w:p w:rsidR="003B6623" w:rsidRDefault="003B6623" w:rsidP="003F0A82">
      <w:pPr>
        <w:pStyle w:val="Rubrik1"/>
      </w:pPr>
      <w:bookmarkStart w:id="3" w:name="_Toc347842511"/>
      <w:r>
        <w:t>Utbildningsbakgrund</w:t>
      </w:r>
      <w:bookmarkEnd w:id="3"/>
    </w:p>
    <w:p w:rsidR="0080458B" w:rsidRDefault="00867114" w:rsidP="00737AC8">
      <w:r>
        <w:t xml:space="preserve">Ser vi till studenternas utbildningsbakgrund finner vi att 48 procent kommer direkt från gymnasiet, 19 procent har läst en annan högskole- eller universitetsutbildning, 16 procent </w:t>
      </w:r>
      <w:r w:rsidR="002B7A2E">
        <w:t xml:space="preserve">har gått </w:t>
      </w:r>
      <w:r>
        <w:t xml:space="preserve">tekniskt basår, 12 procent </w:t>
      </w:r>
      <w:r w:rsidR="002B7A2E">
        <w:t xml:space="preserve">har </w:t>
      </w:r>
      <w:r>
        <w:t xml:space="preserve">gymnasiala studier på Komvux, folkhögskola eller motsvarande, sju procent annan utbildning på KTH och fem procent annan högskole- eller universitetsutbildning i utlandet. </w:t>
      </w:r>
      <w:r w:rsidR="00A54491">
        <w:t xml:space="preserve">Nästan hälften av männen (49 procent) kommer direkt från gymnasiet jämfört med 44 procent för kvinnor. </w:t>
      </w:r>
    </w:p>
    <w:p w:rsidR="003B6623" w:rsidRDefault="0080458B" w:rsidP="00737AC8">
      <w:r>
        <w:t xml:space="preserve">Något mindre än varannan </w:t>
      </w:r>
      <w:r w:rsidR="00826F9A">
        <w:t xml:space="preserve">student </w:t>
      </w:r>
      <w:r>
        <w:t>(42 procent) har endast</w:t>
      </w:r>
      <w:r w:rsidR="00826F9A">
        <w:t xml:space="preserve"> läst vid nuvarande utbildnings</w:t>
      </w:r>
      <w:r>
        <w:t>program, 15 procent har tagit 15 högskolepoäng eller mindre, 12 procent 16-30 högskolepoäng, 12 procent 16-30 högskolepoäng, 13 procent 31</w:t>
      </w:r>
      <w:r w:rsidR="00826F9A">
        <w:t>-60 högskolepoäng, åtta procent</w:t>
      </w:r>
      <w:r>
        <w:t xml:space="preserve"> 61-120 högskolepoäng och elva procent har läst 121 högskolepoäng eller mer</w:t>
      </w:r>
      <w:r w:rsidR="00537FB0">
        <w:t xml:space="preserve"> från andra kurser och utbildningar än deras nuvarande utbildningsprogram</w:t>
      </w:r>
      <w:r>
        <w:t xml:space="preserve">. </w:t>
      </w:r>
      <w:r w:rsidR="00227DEF">
        <w:t>Som också framgick i</w:t>
      </w:r>
      <w:r w:rsidR="00AB380D">
        <w:t xml:space="preserve"> </w:t>
      </w:r>
      <w:r w:rsidR="007C4EE7">
        <w:t>rapporten Startenkät</w:t>
      </w:r>
      <w:r w:rsidR="00227DEF">
        <w:t xml:space="preserve"> 2011 </w:t>
      </w:r>
      <w:r w:rsidR="00A17E56">
        <w:t>har drygt hälften av</w:t>
      </w:r>
      <w:r w:rsidR="00233828">
        <w:t xml:space="preserve"> </w:t>
      </w:r>
      <w:r w:rsidR="00A17E56">
        <w:t>studenterna</w:t>
      </w:r>
      <w:r w:rsidR="00227DEF">
        <w:t xml:space="preserve"> inte </w:t>
      </w:r>
      <w:r w:rsidR="008015FE">
        <w:t>s</w:t>
      </w:r>
      <w:r w:rsidR="00227DEF">
        <w:t xml:space="preserve">tudiemedel </w:t>
      </w:r>
      <w:r w:rsidR="00893821">
        <w:t>som täcker hela deras studietid</w:t>
      </w:r>
      <w:r w:rsidR="00A17E56">
        <w:t>, något som</w:t>
      </w:r>
      <w:r w:rsidR="00893821">
        <w:t xml:space="preserve"> med största sannolikhet</w:t>
      </w:r>
      <w:r w:rsidR="00A17E56">
        <w:t xml:space="preserve"> ha</w:t>
      </w:r>
      <w:r w:rsidR="008015FE">
        <w:t>r</w:t>
      </w:r>
      <w:r w:rsidR="00A17E56">
        <w:t xml:space="preserve"> en negativ inverkan på genomströmningen.</w:t>
      </w:r>
    </w:p>
    <w:p w:rsidR="00134869" w:rsidRDefault="00134869" w:rsidP="00737AC8"/>
    <w:p w:rsidR="003B6623" w:rsidRDefault="003B6623" w:rsidP="006F1A02">
      <w:pPr>
        <w:pStyle w:val="Rubrik1"/>
      </w:pPr>
      <w:bookmarkStart w:id="4" w:name="_Toc347842512"/>
      <w:r>
        <w:lastRenderedPageBreak/>
        <w:t>Utbildningens svårighetsgrad och tempo</w:t>
      </w:r>
      <w:bookmarkEnd w:id="4"/>
    </w:p>
    <w:p w:rsidR="0031744F" w:rsidRDefault="0031744F" w:rsidP="00737AC8">
      <w:r>
        <w:rPr>
          <w:noProof/>
          <w:lang w:eastAsia="sv-SE"/>
        </w:rPr>
        <w:drawing>
          <wp:inline distT="0" distB="0" distL="0" distR="0" wp14:anchorId="7B166436" wp14:editId="250F563E">
            <wp:extent cx="6115050" cy="3086100"/>
            <wp:effectExtent l="0" t="0" r="0" b="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0622B" w:rsidRPr="00A0622B" w:rsidRDefault="00AB380D" w:rsidP="00737AC8">
      <w:r>
        <w:t xml:space="preserve">Som framgår av ovanstående diagram är studenterna nöjda med utbildningens svårighetsgrad. </w:t>
      </w:r>
      <w:r w:rsidR="007E7517">
        <w:t xml:space="preserve">En högre andel kvinnor </w:t>
      </w:r>
      <w:r w:rsidR="00826F9A">
        <w:t>anser</w:t>
      </w:r>
      <w:r w:rsidR="007E7517">
        <w:t xml:space="preserve"> </w:t>
      </w:r>
      <w:r>
        <w:t xml:space="preserve">att </w:t>
      </w:r>
      <w:r w:rsidR="007E7517">
        <w:t>svårighetsgraden är för hög jämfört med män</w:t>
      </w:r>
      <w:r w:rsidR="00A17E56">
        <w:t>nen</w:t>
      </w:r>
      <w:r w:rsidR="007E7517">
        <w:t xml:space="preserve"> (15 procent jämfört med åtta procent för män). Noterbart är också att de som är 25 år och äldre tycker att svårighetsgraden är högre än de som är yngre. En annan anmärkningsvärd skillnad är också att hela 22 procent av de</w:t>
      </w:r>
      <w:r w:rsidR="00426FBA">
        <w:t>m</w:t>
      </w:r>
      <w:r w:rsidR="007E7517">
        <w:t xml:space="preserve"> som har annat modersmål än svenska </w:t>
      </w:r>
      <w:r w:rsidR="00DF1A95">
        <w:t>anser</w:t>
      </w:r>
      <w:r w:rsidR="007E7517">
        <w:t xml:space="preserve"> att utbildningens svårighetsgrad är för hög jämfört med åtta procent fö</w:t>
      </w:r>
      <w:r w:rsidR="002D16B6">
        <w:t xml:space="preserve">r de med svenska som modersmål. Sett till </w:t>
      </w:r>
      <w:r w:rsidR="008B098C">
        <w:t xml:space="preserve">de olika </w:t>
      </w:r>
      <w:r w:rsidR="002D16B6">
        <w:t>grupperna l</w:t>
      </w:r>
      <w:r w:rsidR="00DF1A95">
        <w:t>igger</w:t>
      </w:r>
      <w:r w:rsidR="002D16B6">
        <w:t xml:space="preserve"> </w:t>
      </w:r>
      <w:r w:rsidR="00A0622B">
        <w:t>resultatet på ungefär samma nivå.</w:t>
      </w:r>
      <w:r w:rsidR="002D16B6">
        <w:t xml:space="preserve"> </w:t>
      </w:r>
    </w:p>
    <w:p w:rsidR="0031744F" w:rsidRDefault="00A07D4D" w:rsidP="00737AC8">
      <w:r>
        <w:t xml:space="preserve">På programnivå framhöll 40 procent av de som läser Elektroteknik, 30 procent av de som läser Mikroelektronik och 23 procent av de som </w:t>
      </w:r>
      <w:r w:rsidR="00D07EC5">
        <w:t>läser</w:t>
      </w:r>
      <w:r>
        <w:t xml:space="preserve"> Farkostteknik att svårighetsgraden är för hög</w:t>
      </w:r>
      <w:r w:rsidR="00CD01FE">
        <w:t xml:space="preserve"> </w:t>
      </w:r>
      <w:r w:rsidR="00AB380D">
        <w:t>liksom</w:t>
      </w:r>
      <w:r w:rsidR="00CD01FE">
        <w:t xml:space="preserve"> 21 procent av de som </w:t>
      </w:r>
      <w:r w:rsidR="00D07EC5">
        <w:t>läser</w:t>
      </w:r>
      <w:r w:rsidR="00893821">
        <w:t xml:space="preserve"> </w:t>
      </w:r>
      <w:r w:rsidR="00883251">
        <w:t>högskoleingenjörs</w:t>
      </w:r>
      <w:r w:rsidR="00893821">
        <w:t>utbildningen</w:t>
      </w:r>
      <w:r w:rsidR="008015FE">
        <w:t xml:space="preserve"> i</w:t>
      </w:r>
      <w:r w:rsidR="00893821">
        <w:t xml:space="preserve"> </w:t>
      </w:r>
      <w:r w:rsidR="00CD01FE">
        <w:t>Medicinsk teknik</w:t>
      </w:r>
      <w:r>
        <w:t xml:space="preserve">. </w:t>
      </w:r>
      <w:r w:rsidR="00B323A6">
        <w:t xml:space="preserve">Däremot </w:t>
      </w:r>
      <w:r>
        <w:t xml:space="preserve">anser 29 procent av de som </w:t>
      </w:r>
      <w:r w:rsidR="00D07EC5">
        <w:t>läser</w:t>
      </w:r>
      <w:r>
        <w:t xml:space="preserve"> </w:t>
      </w:r>
      <w:r w:rsidR="00893821">
        <w:t>utbildnings</w:t>
      </w:r>
      <w:r>
        <w:t xml:space="preserve">programmet </w:t>
      </w:r>
      <w:r w:rsidR="00AB380D">
        <w:t xml:space="preserve">i </w:t>
      </w:r>
      <w:r>
        <w:t xml:space="preserve">Fastighet och finans att svårighetsgraden är för låg. </w:t>
      </w:r>
    </w:p>
    <w:p w:rsidR="0031744F" w:rsidRDefault="0031744F" w:rsidP="00737AC8">
      <w:r>
        <w:rPr>
          <w:noProof/>
          <w:lang w:eastAsia="sv-SE"/>
        </w:rPr>
        <w:lastRenderedPageBreak/>
        <w:drawing>
          <wp:inline distT="0" distB="0" distL="0" distR="0" wp14:anchorId="586C4E48" wp14:editId="4E03FE1E">
            <wp:extent cx="5867400" cy="3048000"/>
            <wp:effectExtent l="0" t="0" r="0" b="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A7D7A" w:rsidRDefault="00EA3893" w:rsidP="00737AC8">
      <w:r>
        <w:t xml:space="preserve">Hela 37 procent av kvinnorna upplever att utbildningens tempo är för högt jämfört med 19 procent </w:t>
      </w:r>
      <w:r w:rsidR="00D07EC5">
        <w:t>av</w:t>
      </w:r>
      <w:r w:rsidR="002E5ECB">
        <w:t xml:space="preserve"> </w:t>
      </w:r>
      <w:r>
        <w:t>män</w:t>
      </w:r>
      <w:r w:rsidR="00D07EC5">
        <w:t>nen</w:t>
      </w:r>
      <w:r>
        <w:t xml:space="preserve">. Likaså </w:t>
      </w:r>
      <w:r w:rsidR="00893821">
        <w:t xml:space="preserve">har </w:t>
      </w:r>
      <w:r>
        <w:t xml:space="preserve">inte mindre än 42 procent av de med annat modersmål än svenska </w:t>
      </w:r>
      <w:r w:rsidR="00893821">
        <w:t xml:space="preserve">åsikten </w:t>
      </w:r>
      <w:r>
        <w:t xml:space="preserve">att tempot är för högt jämfört med 21 procent </w:t>
      </w:r>
      <w:r w:rsidR="00A17E56">
        <w:t>för</w:t>
      </w:r>
      <w:r>
        <w:t xml:space="preserve"> de </w:t>
      </w:r>
      <w:r w:rsidR="00A17E56">
        <w:t>med</w:t>
      </w:r>
      <w:r>
        <w:t xml:space="preserve"> svenska som modersmål. Likaså upplever de som är 30 år eller äldre att tempot är </w:t>
      </w:r>
      <w:r w:rsidR="00D07EC5">
        <w:t xml:space="preserve">för </w:t>
      </w:r>
      <w:r>
        <w:t>hög</w:t>
      </w:r>
      <w:r w:rsidR="00D07EC5">
        <w:t>t</w:t>
      </w:r>
      <w:r>
        <w:t xml:space="preserve"> </w:t>
      </w:r>
      <w:r w:rsidR="002E5ECB">
        <w:t>jämfört med de</w:t>
      </w:r>
      <w:r w:rsidR="00D07EC5">
        <w:t xml:space="preserve"> </w:t>
      </w:r>
      <w:r>
        <w:t xml:space="preserve">yngre. </w:t>
      </w:r>
    </w:p>
    <w:p w:rsidR="0031744F" w:rsidRDefault="002D16B6" w:rsidP="00737AC8">
      <w:r>
        <w:t>Noterbart är att hälften av arkitekturstudenterna</w:t>
      </w:r>
      <w:r w:rsidR="00D07EC5">
        <w:t>,</w:t>
      </w:r>
      <w:r>
        <w:t xml:space="preserve"> liksom 30 procent av högskolingenjörsstudenterna</w:t>
      </w:r>
      <w:r w:rsidR="00D07EC5">
        <w:t>,</w:t>
      </w:r>
      <w:r>
        <w:t xml:space="preserve"> </w:t>
      </w:r>
      <w:r w:rsidR="008015FE">
        <w:t>understryker</w:t>
      </w:r>
      <w:r>
        <w:t xml:space="preserve"> att tempot är för högt </w:t>
      </w:r>
      <w:r w:rsidR="00A17E56">
        <w:t>jämfört med</w:t>
      </w:r>
      <w:r>
        <w:t xml:space="preserve"> endast elva procent av kandidatstudenterna.</w:t>
      </w:r>
      <w:r w:rsidR="001A7D7A">
        <w:t xml:space="preserve"> Vänder vi </w:t>
      </w:r>
      <w:r w:rsidR="00893821">
        <w:t>uppmärksamheten</w:t>
      </w:r>
      <w:r w:rsidR="001A7D7A">
        <w:t xml:space="preserve"> till programnivå kan vi konstatera att hela 69 procent av Elektroteknikstudenterna, 52 procent av arkitekturstudenterna (som sagt)</w:t>
      </w:r>
      <w:r w:rsidR="001F13FA">
        <w:t xml:space="preserve"> (76 procent av kvinnorna på arkitektur tycker att tempot är för högt)</w:t>
      </w:r>
      <w:r w:rsidR="001A7D7A">
        <w:t>, 40 procent av farkostteknikstudenterna</w:t>
      </w:r>
      <w:r w:rsidR="00B323A6">
        <w:t xml:space="preserve"> och </w:t>
      </w:r>
      <w:r w:rsidR="001A7D7A">
        <w:t xml:space="preserve">38 procent av </w:t>
      </w:r>
      <w:r w:rsidR="00883251">
        <w:t xml:space="preserve">studenterna på högskoleingenjörsprogrammet i Medicinsk </w:t>
      </w:r>
      <w:r w:rsidR="000321B2">
        <w:t>t</w:t>
      </w:r>
      <w:r w:rsidR="00883251">
        <w:t>eknik</w:t>
      </w:r>
      <w:r w:rsidR="00B323A6">
        <w:t xml:space="preserve"> samt </w:t>
      </w:r>
      <w:r w:rsidR="001A7D7A">
        <w:t>36 procent av c</w:t>
      </w:r>
      <w:r w:rsidR="00AB380D">
        <w:t>ivilingenjör/lärare studenterna</w:t>
      </w:r>
      <w:r w:rsidR="00B323A6">
        <w:t xml:space="preserve"> att tempot är för högt. Vid sidan av dessa anser </w:t>
      </w:r>
      <w:r w:rsidR="001F13FA">
        <w:t xml:space="preserve">35 procent av de som läser Informationsteknik </w:t>
      </w:r>
      <w:r w:rsidR="00B323A6">
        <w:t xml:space="preserve">och </w:t>
      </w:r>
      <w:r w:rsidR="001A7D7A">
        <w:t>33 procent av bioteknikstudenter</w:t>
      </w:r>
      <w:r w:rsidR="008015FE">
        <w:t>n</w:t>
      </w:r>
      <w:r w:rsidR="001A7D7A">
        <w:t xml:space="preserve">a </w:t>
      </w:r>
      <w:r w:rsidR="00B323A6">
        <w:t xml:space="preserve">samt </w:t>
      </w:r>
      <w:r w:rsidR="001F13FA">
        <w:t xml:space="preserve">32 procent av studenterna på Maskinteknik och ekonomi </w:t>
      </w:r>
      <w:r w:rsidR="001A7D7A">
        <w:t xml:space="preserve">att tempot är för högt. </w:t>
      </w:r>
    </w:p>
    <w:p w:rsidR="001F13FA" w:rsidRDefault="001F13FA" w:rsidP="00737AC8"/>
    <w:p w:rsidR="00EA3893" w:rsidRDefault="00FE5820" w:rsidP="003F0A82">
      <w:pPr>
        <w:pStyle w:val="Rubrik1"/>
      </w:pPr>
      <w:bookmarkStart w:id="5" w:name="_Toc347842513"/>
      <w:r>
        <w:lastRenderedPageBreak/>
        <w:t>Förväntningar</w:t>
      </w:r>
      <w:bookmarkEnd w:id="5"/>
    </w:p>
    <w:p w:rsidR="00FE5820" w:rsidRDefault="00044142" w:rsidP="00737AC8">
      <w:r>
        <w:rPr>
          <w:noProof/>
          <w:lang w:eastAsia="sv-SE"/>
        </w:rPr>
        <w:drawing>
          <wp:inline distT="0" distB="0" distL="0" distR="0" wp14:anchorId="0A389633" wp14:editId="37E6D913">
            <wp:extent cx="5886450" cy="3048000"/>
            <wp:effectExtent l="0" t="0" r="0" b="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E5820" w:rsidRDefault="00044142" w:rsidP="00737AC8">
      <w:r>
        <w:t xml:space="preserve">Nästan var fjärde kvinna (23 procent) menar att deras nuvarande utbildningsprogram underträffar deras förväntningar jämfört med 18 procent för män. Studenter som är 25 år eller äldre är något mer kritiska än sina yngre studiekamrater. Anmärkningsvärt är att 21 procent av de som har svenska som modersmål </w:t>
      </w:r>
      <w:r w:rsidR="00826F9A">
        <w:t>framhåller</w:t>
      </w:r>
      <w:r>
        <w:t xml:space="preserve"> att deras nuvarande utbildningsprogram underträffar deras förväntningar. Motsvarande siffra för de som har annat modersmål än svenska </w:t>
      </w:r>
      <w:r w:rsidR="00E10058">
        <w:t>ligger på</w:t>
      </w:r>
      <w:r>
        <w:t xml:space="preserve"> 12 procent.</w:t>
      </w:r>
    </w:p>
    <w:p w:rsidR="00916F66" w:rsidRDefault="00916F66" w:rsidP="00737AC8">
      <w:r>
        <w:t>Mest positiva är civilingenjörs</w:t>
      </w:r>
      <w:r w:rsidR="00883251">
        <w:t>-</w:t>
      </w:r>
      <w:r>
        <w:t xml:space="preserve"> och kandidatstudenterna. </w:t>
      </w:r>
      <w:r w:rsidR="008B098C">
        <w:t>Till de m</w:t>
      </w:r>
      <w:r>
        <w:t xml:space="preserve">est missnöjda </w:t>
      </w:r>
      <w:r w:rsidR="008B098C">
        <w:t>räknas</w:t>
      </w:r>
      <w:r>
        <w:t xml:space="preserve"> arkitekturstudenterna (36 procent menar att </w:t>
      </w:r>
      <w:r w:rsidR="00BC5CB0">
        <w:t xml:space="preserve">programmet </w:t>
      </w:r>
      <w:r>
        <w:t xml:space="preserve">underträffar deras förväntningar) och högskoleingenjörsstudenterna (23 procent menar att </w:t>
      </w:r>
      <w:r w:rsidR="00BC5CB0">
        <w:t xml:space="preserve">programmet </w:t>
      </w:r>
      <w:r>
        <w:t>underträffar deras förväntningar).</w:t>
      </w:r>
      <w:r w:rsidR="00367042">
        <w:t xml:space="preserve"> Hälften av studenterna på Maskinteknik och ekonomi, 41 procent av studenterna på Medieteknik och 39 procent av de som läser civilingenjörsprogrammet i Medicinsk teknik framhäver att deras nuvarande utbildningsprogram underträffar deras förväntningar. </w:t>
      </w:r>
      <w:r w:rsidR="008015FE">
        <w:t>De var</w:t>
      </w:r>
      <w:r w:rsidR="001A5A36">
        <w:t>s</w:t>
      </w:r>
      <w:r w:rsidR="008015FE">
        <w:t xml:space="preserve"> förväntningar som </w:t>
      </w:r>
      <w:r w:rsidR="008B098C">
        <w:t xml:space="preserve">infrias </w:t>
      </w:r>
      <w:r w:rsidR="008015FE">
        <w:t xml:space="preserve">mest är </w:t>
      </w:r>
      <w:r w:rsidR="00367042">
        <w:t>de som läser Mikroelektronik, Materialdesign, något av civili</w:t>
      </w:r>
      <w:r w:rsidR="00883251">
        <w:t>ngenjörsprogrammen i Kemi</w:t>
      </w:r>
      <w:r w:rsidR="008F3C0B">
        <w:t xml:space="preserve"> och kemiteknik samt</w:t>
      </w:r>
      <w:r w:rsidR="001A5A36">
        <w:t xml:space="preserve"> Kemivetenskap</w:t>
      </w:r>
      <w:r w:rsidR="00883251">
        <w:t xml:space="preserve"> </w:t>
      </w:r>
      <w:r w:rsidR="00367042">
        <w:t xml:space="preserve">och, anmärkningsvärt nog, högskoleingenjörsprogrammet i Medicinsk teknik. </w:t>
      </w:r>
    </w:p>
    <w:p w:rsidR="005A2198" w:rsidRDefault="005A2198" w:rsidP="00737AC8">
      <w:r>
        <w:rPr>
          <w:noProof/>
          <w:lang w:eastAsia="sv-SE"/>
        </w:rPr>
        <w:lastRenderedPageBreak/>
        <w:drawing>
          <wp:inline distT="0" distB="0" distL="0" distR="0" wp14:anchorId="2E2290BC" wp14:editId="7F17462C">
            <wp:extent cx="6102350" cy="3016250"/>
            <wp:effectExtent l="0" t="0" r="0" b="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44142" w:rsidRDefault="00E07839" w:rsidP="00737AC8">
      <w:r>
        <w:t xml:space="preserve">Männen är </w:t>
      </w:r>
      <w:r w:rsidR="00AD1197">
        <w:t xml:space="preserve">av allt att döma </w:t>
      </w:r>
      <w:r>
        <w:t xml:space="preserve">mer </w:t>
      </w:r>
      <w:r w:rsidR="00D43707">
        <w:t>nöjda</w:t>
      </w:r>
      <w:r>
        <w:t xml:space="preserve"> med sitt </w:t>
      </w:r>
      <w:r w:rsidR="00826F9A">
        <w:t xml:space="preserve">nuvarande </w:t>
      </w:r>
      <w:r>
        <w:t>utbil</w:t>
      </w:r>
      <w:r w:rsidR="00974AA4">
        <w:t>d</w:t>
      </w:r>
      <w:r>
        <w:t>ningsprogram än kvinnorna. Hela 64 procent av männen</w:t>
      </w:r>
      <w:r w:rsidR="00227DEF">
        <w:t xml:space="preserve"> svarade ja</w:t>
      </w:r>
      <w:r>
        <w:t xml:space="preserve"> jämfört med 56 procent av kvinnorna. </w:t>
      </w:r>
      <w:r w:rsidR="00D43707">
        <w:t xml:space="preserve">En högre andel kvinnor </w:t>
      </w:r>
      <w:r w:rsidR="00974AA4">
        <w:t xml:space="preserve">än män </w:t>
      </w:r>
      <w:r w:rsidR="00D43707">
        <w:t xml:space="preserve">svarade också vet </w:t>
      </w:r>
      <w:proofErr w:type="gramStart"/>
      <w:r w:rsidR="00D43707">
        <w:t>ej</w:t>
      </w:r>
      <w:proofErr w:type="gramEnd"/>
      <w:r w:rsidR="00D43707">
        <w:t xml:space="preserve"> (25 procent jämfört med 21 procent för männen). </w:t>
      </w:r>
      <w:r w:rsidR="00AD1197">
        <w:t xml:space="preserve">Särskilt de som är 30 år eller äldre är nöjda med sitt utbildningsprogram. Var femte med annat modersmål än svenska svarade nej på denna fråga jämfört med 15 procent för </w:t>
      </w:r>
      <w:r w:rsidR="001A5A36">
        <w:t>de med svenska som modersmål</w:t>
      </w:r>
      <w:r w:rsidR="00AD1197">
        <w:t xml:space="preserve">. </w:t>
      </w:r>
    </w:p>
    <w:p w:rsidR="00916F66" w:rsidRDefault="00DF5BE2" w:rsidP="00737AC8">
      <w:r>
        <w:t>Sär</w:t>
      </w:r>
      <w:r w:rsidR="00916F66">
        <w:t>skilt de som läser Arkitektur, något</w:t>
      </w:r>
      <w:r w:rsidR="00826F9A">
        <w:t xml:space="preserve"> av </w:t>
      </w:r>
      <w:r w:rsidR="00916F66">
        <w:t>civilingenjörs</w:t>
      </w:r>
      <w:r w:rsidR="008015FE">
        <w:t>-</w:t>
      </w:r>
      <w:r w:rsidR="00916F66">
        <w:t xml:space="preserve"> eller högskoleingenjörsprogrammen hade valt samma program igen.</w:t>
      </w:r>
      <w:r>
        <w:t xml:space="preserve"> Högst andel nej hade Mikroelektronik (35 procent), civilingenjörsprogrammet i Medicins</w:t>
      </w:r>
      <w:r w:rsidR="00641336">
        <w:t>k</w:t>
      </w:r>
      <w:r>
        <w:t xml:space="preserve"> teknik (29 procent), Medieteknik (23 procent) och Civilingenjör</w:t>
      </w:r>
      <w:r w:rsidR="00641336">
        <w:t xml:space="preserve"> och </w:t>
      </w:r>
      <w:r>
        <w:t xml:space="preserve">lärare (23 procent). Högst andel vet </w:t>
      </w:r>
      <w:proofErr w:type="gramStart"/>
      <w:r>
        <w:t>ej</w:t>
      </w:r>
      <w:proofErr w:type="gramEnd"/>
      <w:r>
        <w:t xml:space="preserve"> hade högskoleingenjörsprogrammet i Kemiteknik (45 procent) och Civilingenjör</w:t>
      </w:r>
      <w:r w:rsidR="00641336">
        <w:t xml:space="preserve"> och </w:t>
      </w:r>
      <w:r>
        <w:t xml:space="preserve">lärare (42 procent). Högst andel ja hade Samhällsbyggnad, väg och vattenbyggnad (78 procent) och civilingenjörsprogrammet i Datateknik (75 procent). </w:t>
      </w:r>
    </w:p>
    <w:p w:rsidR="00E07839" w:rsidRDefault="00DC20C0" w:rsidP="00737AC8">
      <w:r>
        <w:rPr>
          <w:noProof/>
          <w:lang w:eastAsia="sv-SE"/>
        </w:rPr>
        <w:drawing>
          <wp:inline distT="0" distB="0" distL="0" distR="0" wp14:anchorId="3AEC09EF" wp14:editId="0C45EAB9">
            <wp:extent cx="5880100" cy="3041650"/>
            <wp:effectExtent l="0" t="0" r="0" b="0"/>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C20C0" w:rsidRDefault="00826F9A" w:rsidP="00737AC8">
      <w:r>
        <w:lastRenderedPageBreak/>
        <w:t>Paradoxalt nog</w:t>
      </w:r>
      <w:r w:rsidR="003551D5">
        <w:t xml:space="preserve"> är</w:t>
      </w:r>
      <w:r w:rsidR="00DC20C0">
        <w:t xml:space="preserve"> studenterna betydligt mer benägna att rekommendera sitt nuvarande utbildningsprogram </w:t>
      </w:r>
      <w:r w:rsidR="003551D5">
        <w:t xml:space="preserve">åt andra </w:t>
      </w:r>
      <w:r w:rsidR="00DC20C0">
        <w:t xml:space="preserve">än att </w:t>
      </w:r>
      <w:r w:rsidR="00426FBA">
        <w:t>för egen del</w:t>
      </w:r>
      <w:r w:rsidR="00227DEF">
        <w:t xml:space="preserve"> </w:t>
      </w:r>
      <w:r w:rsidR="00DC20C0">
        <w:t>välja samma program igen</w:t>
      </w:r>
      <w:r w:rsidR="00A63E3D">
        <w:t xml:space="preserve">, </w:t>
      </w:r>
      <w:r w:rsidR="00D33235">
        <w:t>d</w:t>
      </w:r>
      <w:r w:rsidR="00A63E3D">
        <w:t>et är e</w:t>
      </w:r>
      <w:r w:rsidR="00DC20C0">
        <w:t xml:space="preserve">n diskrepans på hela </w:t>
      </w:r>
      <w:r w:rsidR="003551D5">
        <w:t xml:space="preserve">25 procentenheter. Remarkabelt är även att det vid denna fråga är ytterst små skillnader i svar mellan män och kvinnor, olika åldrar etc. </w:t>
      </w:r>
    </w:p>
    <w:p w:rsidR="00916F66" w:rsidRDefault="00AE1D30" w:rsidP="00737AC8">
      <w:r>
        <w:t>Framför allt civilingenjörs</w:t>
      </w:r>
      <w:r w:rsidR="008015FE">
        <w:t>-</w:t>
      </w:r>
      <w:r>
        <w:t>, högskoleingenjörs</w:t>
      </w:r>
      <w:r w:rsidR="008015FE">
        <w:t>-</w:t>
      </w:r>
      <w:r>
        <w:t xml:space="preserve"> och kandidatstudenterna kan tänka sig att rekommendera sitt nuvarande utbildningsprogram till någon som är intresserad av att studera inom området. </w:t>
      </w:r>
      <w:r w:rsidR="00DE754D">
        <w:t xml:space="preserve">Inget program fick något särskilt </w:t>
      </w:r>
      <w:r w:rsidR="006A2C7C">
        <w:t>anmärkningsvärt</w:t>
      </w:r>
      <w:r w:rsidR="00A91DDA">
        <w:t>,</w:t>
      </w:r>
      <w:r w:rsidR="008015FE">
        <w:t xml:space="preserve"> vare sig negativt eller positivt</w:t>
      </w:r>
      <w:r w:rsidR="00A91DDA">
        <w:t>,</w:t>
      </w:r>
      <w:r w:rsidR="00DE754D">
        <w:t xml:space="preserve"> </w:t>
      </w:r>
      <w:r w:rsidR="00426FBA">
        <w:t>utfall</w:t>
      </w:r>
      <w:r w:rsidR="00DE754D">
        <w:t xml:space="preserve"> </w:t>
      </w:r>
      <w:r w:rsidR="00826F9A">
        <w:t>på</w:t>
      </w:r>
      <w:r w:rsidR="00DE754D">
        <w:t xml:space="preserve"> denna fråga.</w:t>
      </w:r>
    </w:p>
    <w:p w:rsidR="008015FE" w:rsidRDefault="008015FE" w:rsidP="00737AC8"/>
    <w:p w:rsidR="003B6623" w:rsidRDefault="003B6623" w:rsidP="003F0A82">
      <w:pPr>
        <w:pStyle w:val="Rubrik1"/>
      </w:pPr>
      <w:bookmarkStart w:id="6" w:name="_Toc347842514"/>
      <w:r>
        <w:t>Utbildningens ämnesinnehåll och pedagogiska aspekter</w:t>
      </w:r>
      <w:bookmarkEnd w:id="6"/>
    </w:p>
    <w:p w:rsidR="00B8471A" w:rsidRDefault="00B8471A" w:rsidP="00B8471A">
      <w:r w:rsidRPr="00D84CE8">
        <w:t xml:space="preserve">Den stora majoriteten är nöjd med utbildningens ämnesinnehåll och anser att kurserna hänger ihop och bygger på varandra. </w:t>
      </w:r>
      <w:r>
        <w:t>22</w:t>
      </w:r>
      <w:r w:rsidRPr="00D84CE8">
        <w:t xml:space="preserve"> procent tycker mycket bra om utbildningens ämnesinnehåll, 6</w:t>
      </w:r>
      <w:r>
        <w:t>5</w:t>
      </w:r>
      <w:r w:rsidRPr="00D84CE8">
        <w:t xml:space="preserve"> procent anser att det är ganska bra, </w:t>
      </w:r>
      <w:r>
        <w:t>nio</w:t>
      </w:r>
      <w:r w:rsidRPr="00D84CE8">
        <w:t xml:space="preserve"> procent menar att det varken är bra eller dåligt och endast </w:t>
      </w:r>
      <w:r>
        <w:t>fyra</w:t>
      </w:r>
      <w:r w:rsidRPr="00D84CE8">
        <w:t xml:space="preserve"> procent tycker att det är ganska dåligt.</w:t>
      </w:r>
      <w:r>
        <w:t xml:space="preserve"> En något högre andel män (23 procent) svarade mycket bra jämfört med kvinnor (18 procent).</w:t>
      </w:r>
      <w:r w:rsidR="00DE77EB">
        <w:t xml:space="preserve"> Framför allt är det civilingenjörsstudenterna som är nöjda med denna aspekt av utbildningen. </w:t>
      </w:r>
      <w:r w:rsidR="00152CA3">
        <w:t xml:space="preserve">Sett till programnivå är särskilt studenterna på Bioteknik och Farkostteknik mycket nöjda (var tredje svarade mycket bra) med ämnesinnehållet. Till de mest missnöjda hör </w:t>
      </w:r>
      <w:r w:rsidR="008F3C0B">
        <w:t xml:space="preserve">de som läser </w:t>
      </w:r>
      <w:r w:rsidR="00152CA3">
        <w:t xml:space="preserve">Civilingenjör och lärare och Medieteknik. </w:t>
      </w:r>
    </w:p>
    <w:p w:rsidR="00152CA3" w:rsidRDefault="00152CA3" w:rsidP="00B8471A">
      <w:r>
        <w:t>När det gäller frågan hur</w:t>
      </w:r>
      <w:r w:rsidR="00426FBA">
        <w:t>uvida</w:t>
      </w:r>
      <w:r>
        <w:t xml:space="preserve"> kurserna hänge</w:t>
      </w:r>
      <w:r w:rsidR="001A5A36">
        <w:t>r</w:t>
      </w:r>
      <w:r>
        <w:t xml:space="preserve"> ihop och bygger på varandra är särskilt studenterna på Elektroteknik och de på högskoleingenjörsutbildningen i Datateknik i Haninge nöjda. Däremot svarade 39 procent av arkitekturstudenterna antingen ganska dåligt eller mycket dåligt. En hög andel missnöjda </w:t>
      </w:r>
      <w:r w:rsidR="00122D32">
        <w:t xml:space="preserve">studenter </w:t>
      </w:r>
      <w:r>
        <w:t xml:space="preserve">återfinns också </w:t>
      </w:r>
      <w:r w:rsidR="008B098C">
        <w:t>hos</w:t>
      </w:r>
      <w:r>
        <w:t xml:space="preserve"> Industriell ekonomi och </w:t>
      </w:r>
      <w:r w:rsidR="008B098C">
        <w:t>hos</w:t>
      </w:r>
      <w:r w:rsidR="001A5A36">
        <w:t xml:space="preserve"> </w:t>
      </w:r>
      <w:r>
        <w:t xml:space="preserve">Medieteknik. </w:t>
      </w:r>
    </w:p>
    <w:p w:rsidR="00B8471A" w:rsidRDefault="00B8471A" w:rsidP="00B8471A">
      <w:r>
        <w:rPr>
          <w:noProof/>
          <w:lang w:eastAsia="sv-SE"/>
        </w:rPr>
        <w:drawing>
          <wp:inline distT="0" distB="0" distL="0" distR="0" wp14:anchorId="714A66F6" wp14:editId="4E5CEE91">
            <wp:extent cx="5765800" cy="3054350"/>
            <wp:effectExtent l="0" t="0" r="0" b="0"/>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32C6B" w:rsidRPr="00241053" w:rsidRDefault="00E534F0" w:rsidP="00737AC8">
      <w:r>
        <w:lastRenderedPageBreak/>
        <w:t xml:space="preserve">Männen är mer nöjda med </w:t>
      </w:r>
      <w:r w:rsidR="002855AF">
        <w:t>kursernas pedagogiska upplägg</w:t>
      </w:r>
      <w:r>
        <w:t xml:space="preserve"> </w:t>
      </w:r>
      <w:r w:rsidR="002855AF">
        <w:t>ä</w:t>
      </w:r>
      <w:r>
        <w:t xml:space="preserve">n kvinnorna (17 procent svarade ganska dåligt jämfört med 24 </w:t>
      </w:r>
      <w:r w:rsidR="002855AF">
        <w:t>procent</w:t>
      </w:r>
      <w:r>
        <w:t xml:space="preserve"> för </w:t>
      </w:r>
      <w:r w:rsidR="002855AF">
        <w:t>kvinnorna</w:t>
      </w:r>
      <w:r>
        <w:t xml:space="preserve">). De äldre studenterna </w:t>
      </w:r>
      <w:r w:rsidR="002855AF">
        <w:t>ä</w:t>
      </w:r>
      <w:r>
        <w:t xml:space="preserve">r något mer nöjda med upplägget än de som är 24 år eller yngre. </w:t>
      </w:r>
      <w:r w:rsidR="00A95671">
        <w:t xml:space="preserve">I synnerhet kandidatsstudenterna är </w:t>
      </w:r>
      <w:r w:rsidR="00426FBA">
        <w:t>tillfreds</w:t>
      </w:r>
      <w:r w:rsidR="00A95671">
        <w:t xml:space="preserve"> med kursernas pedagogiska upplägg. </w:t>
      </w:r>
      <w:r w:rsidR="00241053">
        <w:t xml:space="preserve">Sett till programnivå är särskilt civilingenjörsstudenterna på Datateknik och Mikroelektronik nöjda. Missnöje finns framför allt hos de som läser </w:t>
      </w:r>
      <w:r w:rsidR="001A5A36">
        <w:t>A</w:t>
      </w:r>
      <w:r w:rsidR="00241053">
        <w:t>rkitektur (45 procent svarade antingen ganska dåligt eller mycket dåligt) och civilingenjörsstudenterna på Medicinsk teknik (46 procent svarade antingen ganska dåligt eller mycket dåligt).</w:t>
      </w:r>
    </w:p>
    <w:p w:rsidR="002855AF" w:rsidRDefault="002855AF" w:rsidP="00737AC8">
      <w:r>
        <w:rPr>
          <w:noProof/>
          <w:lang w:eastAsia="sv-SE"/>
        </w:rPr>
        <w:drawing>
          <wp:inline distT="0" distB="0" distL="0" distR="0" wp14:anchorId="5E390C9C" wp14:editId="4DA5B801">
            <wp:extent cx="5753100" cy="2800350"/>
            <wp:effectExtent l="0" t="0" r="0" b="0"/>
            <wp:docPr id="10" name="Diagra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855AF" w:rsidRDefault="00B2436F" w:rsidP="00737AC8">
      <w:r>
        <w:t>Männen är</w:t>
      </w:r>
      <w:r w:rsidR="00195838">
        <w:t>,</w:t>
      </w:r>
      <w:r>
        <w:t xml:space="preserve"> liksom vid kurserna</w:t>
      </w:r>
      <w:r w:rsidR="00195838">
        <w:t>,</w:t>
      </w:r>
      <w:r>
        <w:t xml:space="preserve"> någo</w:t>
      </w:r>
      <w:r w:rsidR="003B1EAC">
        <w:t>t</w:t>
      </w:r>
      <w:r>
        <w:t xml:space="preserve"> nöjdare med utbildningens pedagogiska upplägg än kvinnorna. </w:t>
      </w:r>
      <w:r w:rsidR="00A95671">
        <w:t xml:space="preserve">Särskilt kandidatstudenterna är nöjda med </w:t>
      </w:r>
      <w:r w:rsidR="001C7FE2">
        <w:t>denna aspekt</w:t>
      </w:r>
      <w:r w:rsidR="00A95671">
        <w:t>. Civ</w:t>
      </w:r>
      <w:r w:rsidR="00826F9A">
        <w:t>ilingenjörsstudenterna ä</w:t>
      </w:r>
      <w:r w:rsidR="00A95671">
        <w:t>r lika nöjda som högskoleingenjörsstudenterna.</w:t>
      </w:r>
      <w:r w:rsidR="001C7FE2">
        <w:t xml:space="preserve"> Särskilt </w:t>
      </w:r>
      <w:r w:rsidR="00426FBA">
        <w:t>belåtna</w:t>
      </w:r>
      <w:r w:rsidR="001C7FE2">
        <w:t xml:space="preserve"> är de som är registrerade på civilingenjörsprogrammet i Elektroteknik och högskoleingenjörsprogrammet i Datateknik i Haninge. Något anmärkningsvärt missnöje finns endast dokumenterat hos Arkitektur där 36 procent kryssade i något av s</w:t>
      </w:r>
      <w:r w:rsidR="00426FBA">
        <w:t>varsalternativen ganska dåligt eller</w:t>
      </w:r>
      <w:r w:rsidR="001C7FE2">
        <w:t xml:space="preserve"> mycket dåligt.</w:t>
      </w:r>
    </w:p>
    <w:p w:rsidR="00B8471A" w:rsidRDefault="00B8471A" w:rsidP="00737AC8">
      <w:r w:rsidRPr="00D84CE8">
        <w:t xml:space="preserve">När det gäller frågan </w:t>
      </w:r>
      <w:r>
        <w:t xml:space="preserve">om </w:t>
      </w:r>
      <w:r w:rsidRPr="00D84CE8">
        <w:t>hur</w:t>
      </w:r>
      <w:r>
        <w:t>uvida</w:t>
      </w:r>
      <w:r w:rsidRPr="00D84CE8">
        <w:t xml:space="preserve"> kurserna hänger ihop och bygger på varandra anser </w:t>
      </w:r>
      <w:r w:rsidR="00F85194">
        <w:t>17</w:t>
      </w:r>
      <w:r w:rsidRPr="00D84CE8">
        <w:t xml:space="preserve"> procent att det är mycket bra, </w:t>
      </w:r>
      <w:r w:rsidR="00F85194">
        <w:t>49</w:t>
      </w:r>
      <w:r w:rsidRPr="00D84CE8">
        <w:t xml:space="preserve"> procent </w:t>
      </w:r>
      <w:r>
        <w:t xml:space="preserve">tycker att det är </w:t>
      </w:r>
      <w:r w:rsidRPr="00D84CE8">
        <w:t xml:space="preserve">ganska bra, </w:t>
      </w:r>
      <w:r w:rsidR="00F85194">
        <w:t>22</w:t>
      </w:r>
      <w:r w:rsidRPr="00D84CE8">
        <w:t xml:space="preserve"> procent menar att det varken är bra eller dåligt medan </w:t>
      </w:r>
      <w:r w:rsidR="00F85194">
        <w:t>nio</w:t>
      </w:r>
      <w:r w:rsidRPr="00D84CE8">
        <w:t xml:space="preserve"> </w:t>
      </w:r>
      <w:r w:rsidR="00B323A6" w:rsidRPr="00D84CE8">
        <w:t>procent poängterar</w:t>
      </w:r>
      <w:r w:rsidRPr="00D84CE8">
        <w:t xml:space="preserve"> att det är ganska dåligt</w:t>
      </w:r>
      <w:r w:rsidR="00F85194">
        <w:t xml:space="preserve"> och två procent mycket dåligt. Återigen är männen aningen nöjdare än kvinnorna</w:t>
      </w:r>
      <w:r w:rsidRPr="00D84CE8">
        <w:t>.</w:t>
      </w:r>
      <w:r w:rsidR="00FA5FFE">
        <w:t xml:space="preserve"> I synnerhet civilingenjörs-, högskoleingenjörs- och kandidatstudenterna är nöjda med det sätt som kurserna hänger ihop och bygger på varandra. </w:t>
      </w:r>
      <w:r w:rsidR="00DF307E">
        <w:t>Mer än var fjärde civilingenjörsstudent på Datateknik, Elektroteknik, Farkostteknik, Kemi och kemiteknik</w:t>
      </w:r>
      <w:r w:rsidR="000C13DF">
        <w:t xml:space="preserve"> samt Kemivetenskap</w:t>
      </w:r>
      <w:r w:rsidR="00DF307E">
        <w:t xml:space="preserve"> och högskoleingenjörsstudent på Datateknik i Haninge svarade mycket bra. Däremot </w:t>
      </w:r>
      <w:r w:rsidR="00A16684">
        <w:t>fyllde</w:t>
      </w:r>
      <w:r w:rsidR="00DF307E">
        <w:t xml:space="preserve"> mer än var femte student på Arkitektur, Industriell ekonomi och Medieteknik </w:t>
      </w:r>
      <w:r w:rsidR="00155DCA">
        <w:t xml:space="preserve">i svarsalternativet </w:t>
      </w:r>
      <w:r w:rsidR="00DF307E">
        <w:t xml:space="preserve">ganska dåligt. </w:t>
      </w:r>
    </w:p>
    <w:p w:rsidR="001436B3" w:rsidRDefault="00B8471A" w:rsidP="00737AC8">
      <w:r>
        <w:rPr>
          <w:noProof/>
          <w:lang w:eastAsia="sv-SE"/>
        </w:rPr>
        <w:lastRenderedPageBreak/>
        <w:drawing>
          <wp:inline distT="0" distB="0" distL="0" distR="0" wp14:anchorId="6990D773" wp14:editId="74A655DA">
            <wp:extent cx="5848350" cy="3244850"/>
            <wp:effectExtent l="0" t="0" r="0" b="0"/>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97B33" w:rsidRDefault="00896201" w:rsidP="00F85194">
      <w:r>
        <w:t>Som framgår i ovanstående diagram är studenter</w:t>
      </w:r>
      <w:r w:rsidR="008B098C">
        <w:t>na</w:t>
      </w:r>
      <w:r>
        <w:t xml:space="preserve"> jämförelsevis nöjda med undervisningen. Mer än hälften svarade antingen mycket bra eller ganska bra. </w:t>
      </w:r>
      <w:r w:rsidR="00F5154B">
        <w:t>Mest nöjda med undervisning</w:t>
      </w:r>
      <w:r w:rsidR="000E53F9">
        <w:t>en</w:t>
      </w:r>
      <w:r w:rsidR="00F5154B">
        <w:t xml:space="preserve"> är kandidatstudenterna och mest missnöjda är arkitekturstudenterna.</w:t>
      </w:r>
      <w:r w:rsidR="00932C6B">
        <w:t xml:space="preserve"> </w:t>
      </w:r>
      <w:r w:rsidR="00DA39EE">
        <w:t xml:space="preserve">Mest </w:t>
      </w:r>
      <w:r w:rsidR="00155DCA">
        <w:t>tillfreds</w:t>
      </w:r>
      <w:r w:rsidR="00DA39EE">
        <w:t xml:space="preserve"> med undervisningen är civilingenjörsstudenterna på Datateknik, Kemi och kemiteknik</w:t>
      </w:r>
      <w:r w:rsidR="000C13DF">
        <w:t xml:space="preserve"> samt Kemivetenskap</w:t>
      </w:r>
      <w:r w:rsidR="00DA39EE">
        <w:t xml:space="preserve"> liksom högskoleingenjörsstudenter</w:t>
      </w:r>
      <w:r w:rsidR="00426FBA">
        <w:t>na</w:t>
      </w:r>
      <w:r w:rsidR="00DA39EE">
        <w:t xml:space="preserve"> på Kemiteknik. Högst andel missnöje finns hos Civilingenjör/lärare, Arkitektur och civilingenjörsprogrammet i Medicinsk teknik.</w:t>
      </w:r>
    </w:p>
    <w:p w:rsidR="003047EE" w:rsidRDefault="00F85194" w:rsidP="00F85194">
      <w:r>
        <w:t xml:space="preserve">Studenterna är </w:t>
      </w:r>
      <w:r w:rsidR="00F5154B">
        <w:t>jämförelsevis</w:t>
      </w:r>
      <w:r>
        <w:t xml:space="preserve"> nöjda med utbildningens forskningsanknytning. Sex procent svarade mycket bra, 21 procent ganska bra, 43 procent varken bra eller dåligt, 21 procent ganska dåligt och åtta procent mycket dåligt. </w:t>
      </w:r>
      <w:r w:rsidR="00F5154B">
        <w:t>Civilingenjörs</w:t>
      </w:r>
      <w:r w:rsidR="00EF0F0A">
        <w:t>s</w:t>
      </w:r>
      <w:r w:rsidR="00F5154B">
        <w:t xml:space="preserve">tudenterna är något mer tillfreds än de övriga. </w:t>
      </w:r>
    </w:p>
    <w:p w:rsidR="00F85194" w:rsidRDefault="00C3043F" w:rsidP="00F85194">
      <w:r>
        <w:rPr>
          <w:noProof/>
          <w:lang w:eastAsia="sv-SE"/>
        </w:rPr>
        <w:drawing>
          <wp:inline distT="0" distB="0" distL="0" distR="0" wp14:anchorId="2C388ECC" wp14:editId="10CAF2AB">
            <wp:extent cx="5816600" cy="2781300"/>
            <wp:effectExtent l="0" t="0" r="0" b="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3043F" w:rsidRDefault="00C3043F" w:rsidP="00C3043F">
      <w:r>
        <w:t>Som framgår av ovanstående diagram är studenterna</w:t>
      </w:r>
      <w:r w:rsidR="00826F9A">
        <w:t xml:space="preserve"> på det stora hela</w:t>
      </w:r>
      <w:r>
        <w:t xml:space="preserve"> nöjda med utbildningens arbetsmarknadsanknytning. De med annat modersmål än svenska </w:t>
      </w:r>
      <w:r w:rsidR="00227DEF">
        <w:t>ä</w:t>
      </w:r>
      <w:r>
        <w:t xml:space="preserve">r mer nöjda än de som har </w:t>
      </w:r>
      <w:r>
        <w:lastRenderedPageBreak/>
        <w:t>svenska som modersmål.</w:t>
      </w:r>
      <w:r w:rsidR="0020071F">
        <w:t xml:space="preserve"> Arkitekturstudenterna är uttalat missnöjda, 33 procent svarade ganska dåligt och 22 procent mycket dåligt. De övriga grupperna </w:t>
      </w:r>
      <w:r w:rsidR="001867A8">
        <w:t>är</w:t>
      </w:r>
      <w:r w:rsidR="0020071F">
        <w:t xml:space="preserve"> däremot förhållandevis nöjda. </w:t>
      </w:r>
      <w:r w:rsidR="00DF782F">
        <w:t xml:space="preserve">Särskilt nöjda i detta avseende är framför allt </w:t>
      </w:r>
      <w:r w:rsidR="00155DCA">
        <w:t xml:space="preserve">de som </w:t>
      </w:r>
      <w:r w:rsidR="00EF0F0A">
        <w:t>går</w:t>
      </w:r>
      <w:r w:rsidR="00DF782F">
        <w:t xml:space="preserve"> högskoleingenjörsutbildningen i Datateknik i Haninge och </w:t>
      </w:r>
      <w:r w:rsidR="008F3C0B">
        <w:t xml:space="preserve">civilingenjörsprogrammet </w:t>
      </w:r>
      <w:r w:rsidR="00DF782F">
        <w:t xml:space="preserve">i Materialdesign (på dessa båda program svarade mer än varannan mycket bra). </w:t>
      </w:r>
      <w:r w:rsidR="00CF29D2">
        <w:t>Mer bekymmersamt är att hela 68 procent av studenter</w:t>
      </w:r>
      <w:r w:rsidR="00155DCA">
        <w:t>na</w:t>
      </w:r>
      <w:r w:rsidR="00CF29D2">
        <w:t xml:space="preserve"> på Bioteknik och 55</w:t>
      </w:r>
      <w:r w:rsidR="008B098C">
        <w:t xml:space="preserve"> procent</w:t>
      </w:r>
      <w:r w:rsidR="00CF29D2">
        <w:t xml:space="preserve"> av studenter</w:t>
      </w:r>
      <w:r w:rsidR="00155DCA">
        <w:t>na</w:t>
      </w:r>
      <w:r w:rsidR="00CF29D2">
        <w:t xml:space="preserve"> på Arkitektur svarade antingen ganska dåligt eller mycket dåligt. </w:t>
      </w:r>
    </w:p>
    <w:p w:rsidR="00C3043F" w:rsidRDefault="001E278E" w:rsidP="00C3043F">
      <w:r>
        <w:rPr>
          <w:noProof/>
          <w:lang w:eastAsia="sv-SE"/>
        </w:rPr>
        <w:drawing>
          <wp:inline distT="0" distB="0" distL="0" distR="0" wp14:anchorId="54CC3355" wp14:editId="38DA19F9">
            <wp:extent cx="5511800" cy="2743200"/>
            <wp:effectExtent l="0" t="0" r="0" b="0"/>
            <wp:docPr id="11" name="Diagra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97B33" w:rsidRPr="000D0E58" w:rsidRDefault="002B6474" w:rsidP="002B6474">
      <w:r>
        <w:t xml:space="preserve">Återigen kan </w:t>
      </w:r>
      <w:r w:rsidR="007606B5">
        <w:t>vi</w:t>
      </w:r>
      <w:r>
        <w:t xml:space="preserve"> konstater</w:t>
      </w:r>
      <w:r w:rsidR="000E53F9">
        <w:t>a</w:t>
      </w:r>
      <w:r>
        <w:t xml:space="preserve"> att männen är aningen nöjdare än kvinnorna</w:t>
      </w:r>
      <w:r w:rsidR="007606B5">
        <w:t xml:space="preserve"> (23 procent av männen svarade mycket bra jämfört med 17 procent </w:t>
      </w:r>
      <w:r w:rsidR="009927BF">
        <w:t>av</w:t>
      </w:r>
      <w:r w:rsidR="007606B5">
        <w:t xml:space="preserve"> kvinnorna)</w:t>
      </w:r>
      <w:r>
        <w:t>. De yngre studenterna är också mer nöjda än de äldre</w:t>
      </w:r>
      <w:r w:rsidR="003B1EAC">
        <w:t xml:space="preserve"> (</w:t>
      </w:r>
      <w:r>
        <w:t>särskilt de som är 30 år eller äldre</w:t>
      </w:r>
      <w:r w:rsidR="003B1EAC">
        <w:t>)</w:t>
      </w:r>
      <w:r>
        <w:t xml:space="preserve">. </w:t>
      </w:r>
      <w:r w:rsidR="003B1EAC">
        <w:t>Speciellt</w:t>
      </w:r>
      <w:r w:rsidR="0020071F">
        <w:t xml:space="preserve"> nöjda med utbildningen är civilingenjörsstudenterna (26 procent svarade mycket bra och 52 procent ganska bra) och kandidatstudenterna (22 procent svarade mycket bra och 59 procent ganska bra).</w:t>
      </w:r>
      <w:r w:rsidR="004A4B65">
        <w:t xml:space="preserve"> Mest missnöjda </w:t>
      </w:r>
      <w:r w:rsidR="00826F9A">
        <w:t>ä</w:t>
      </w:r>
      <w:r w:rsidR="004A4B65">
        <w:t xml:space="preserve">r arkitekturstudenterna, där elva procent svarade ganska dåligt och fyra procent mycket dåligt. </w:t>
      </w:r>
      <w:r w:rsidR="000D0E58">
        <w:t xml:space="preserve">På programnivå anser hela 43 procent av studenterna på </w:t>
      </w:r>
      <w:r w:rsidR="002C5B52">
        <w:t>civilingenjörsprogrammet</w:t>
      </w:r>
      <w:r w:rsidR="000D0E58">
        <w:t xml:space="preserve"> i Datateknik att kvaliteten på utbildningen är mycket bra. Inget program fick glädjande nog något anmärkningsvärt svagt resultat på denna fråga. </w:t>
      </w:r>
    </w:p>
    <w:p w:rsidR="002B6474" w:rsidRDefault="002F0689" w:rsidP="002B6474">
      <w:r>
        <w:rPr>
          <w:noProof/>
          <w:lang w:eastAsia="sv-SE"/>
        </w:rPr>
        <w:lastRenderedPageBreak/>
        <w:drawing>
          <wp:inline distT="0" distB="0" distL="0" distR="0" wp14:anchorId="222333FC" wp14:editId="3B8E0BCF">
            <wp:extent cx="5733231" cy="2905885"/>
            <wp:effectExtent l="0" t="0" r="0" b="0"/>
            <wp:docPr id="26" name="Diagram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F0689" w:rsidRDefault="00921693" w:rsidP="002B6474">
      <w:r>
        <w:t xml:space="preserve">Som framgår i ovanstående diagram är studenterna till stor del väl insatta i kursmålet och syftet med kurserna. Studenterna har också en positiv uppfattning om att kurserna kopplar väl mot tidigare och kommande studier. De flesta uppfattar att det är tydligt hur kurserna hänger ihop med andra kurser på programmet, sex procent svarade alla kurser, 43 procent många kurser, 31 procent hälften av kurserna, 17 procent några av kurserna och två procent inga kurser. </w:t>
      </w:r>
    </w:p>
    <w:p w:rsidR="00921693" w:rsidRDefault="00921693" w:rsidP="002B6474"/>
    <w:p w:rsidR="001436B3" w:rsidRDefault="001436B3" w:rsidP="003F0A82">
      <w:pPr>
        <w:pStyle w:val="Rubrik1"/>
      </w:pPr>
      <w:bookmarkStart w:id="7" w:name="_Toc347842515"/>
      <w:r>
        <w:t>Studieinformation, schema, läsårsindelning etc.</w:t>
      </w:r>
      <w:bookmarkEnd w:id="7"/>
    </w:p>
    <w:p w:rsidR="00134869" w:rsidRDefault="009D46B5" w:rsidP="00737AC8">
      <w:r>
        <w:t>Studenterna är förhållandevis nöjda med studieinformationen generellt. Tittar vi närmare på svare</w:t>
      </w:r>
      <w:r w:rsidR="00744B4E">
        <w:t>n</w:t>
      </w:r>
      <w:r>
        <w:t xml:space="preserve"> på </w:t>
      </w:r>
      <w:r w:rsidR="00155DCA">
        <w:t>frå</w:t>
      </w:r>
      <w:r w:rsidR="007606B5">
        <w:t>gan</w:t>
      </w:r>
      <w:r w:rsidR="00155DCA">
        <w:t xml:space="preserve"> ”Vad tycker du om studieinformationen generellt?”</w:t>
      </w:r>
      <w:r>
        <w:t xml:space="preserve"> finner vi att nio procent svarade mycket bra, 35 procent ganska bra, 32 procent varken bra eller dåligt, 19 procent ganska dåligt och fem procent mycket dåligt. Männen är aningen nöjdare än kvinnorna. Också de </w:t>
      </w:r>
      <w:r w:rsidR="009A6EED">
        <w:t>med</w:t>
      </w:r>
      <w:r>
        <w:t xml:space="preserve"> annat modersmål än svenska är mer nöjda än de som har svenska som modersmål. </w:t>
      </w:r>
      <w:r w:rsidR="009816DA">
        <w:t xml:space="preserve">Studenterna är också på det hela taget nöjda med de studieanvisningar </w:t>
      </w:r>
      <w:r w:rsidR="00E82CB4">
        <w:t xml:space="preserve">som </w:t>
      </w:r>
      <w:r w:rsidR="009816DA">
        <w:t>de erhåll</w:t>
      </w:r>
      <w:r w:rsidR="00E82CB4">
        <w:t>i</w:t>
      </w:r>
      <w:r w:rsidR="009816DA">
        <w:t xml:space="preserve">t i syfte att </w:t>
      </w:r>
      <w:r w:rsidR="008B098C">
        <w:t>klara kurserna. De som ingick i</w:t>
      </w:r>
      <w:r w:rsidR="009816DA">
        <w:t xml:space="preserve"> undersökningen är också </w:t>
      </w:r>
      <w:r w:rsidR="002F0689">
        <w:t>på</w:t>
      </w:r>
      <w:r w:rsidR="009816DA">
        <w:t xml:space="preserve"> det stora hela tillfreds med det stöd de fått från lärare och personal. </w:t>
      </w:r>
    </w:p>
    <w:p w:rsidR="00116B2E" w:rsidRDefault="00116B2E" w:rsidP="00737AC8">
      <w:r>
        <w:t xml:space="preserve">Studenterna måste sägas vara nöjda med schemaläggningen. Hela 18 procent svarade mycket bra, 50 procent ganska bra, 21 procent varken bra eller dåligt, sju procent ganska dåligt och tre procent mycket dåligt. </w:t>
      </w:r>
      <w:r w:rsidR="003D59D3">
        <w:t xml:space="preserve">De är också mycket nöjda med läsperiodernas längd där var tredje svarade mycket bra, 47 procent ganska bra, 15 procent varken bra eller dåligt, tre procent dåligt och två procent mycket dåligt. </w:t>
      </w:r>
      <w:r w:rsidR="00E651CC">
        <w:t xml:space="preserve">Särskilt de med svenska som modersmål är nöjda. </w:t>
      </w:r>
      <w:r w:rsidR="00EF6B1A">
        <w:t xml:space="preserve">Studenterna är också mycket nöjda med läsårsindelningen. </w:t>
      </w:r>
    </w:p>
    <w:p w:rsidR="001436B3" w:rsidRDefault="00EF6B1A" w:rsidP="00737AC8">
      <w:r>
        <w:rPr>
          <w:noProof/>
          <w:lang w:eastAsia="sv-SE"/>
        </w:rPr>
        <w:lastRenderedPageBreak/>
        <w:drawing>
          <wp:inline distT="0" distB="0" distL="0" distR="0" wp14:anchorId="5367E60E" wp14:editId="53F18977">
            <wp:extent cx="5721350" cy="2743200"/>
            <wp:effectExtent l="0" t="0" r="0" b="0"/>
            <wp:docPr id="12" name="Diagra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F6B1A" w:rsidRDefault="00EF6B1A" w:rsidP="00EF6B1A">
      <w:r>
        <w:t>Särskilt nöjda med tentamens förläggning är de studenter som är 24 år</w:t>
      </w:r>
      <w:r w:rsidR="00C44C13">
        <w:t xml:space="preserve"> eller</w:t>
      </w:r>
      <w:r>
        <w:t xml:space="preserve"> </w:t>
      </w:r>
      <w:r w:rsidR="00C44C13">
        <w:t xml:space="preserve">yngre </w:t>
      </w:r>
      <w:r>
        <w:t xml:space="preserve">och de med svenska som modersmål. Mest missnöjda är de som är 30 år eller äldre. </w:t>
      </w:r>
    </w:p>
    <w:p w:rsidR="00C41FC8" w:rsidRDefault="005515A4" w:rsidP="00C41FC8">
      <w:r>
        <w:rPr>
          <w:noProof/>
          <w:lang w:eastAsia="sv-SE"/>
        </w:rPr>
        <w:drawing>
          <wp:inline distT="0" distB="0" distL="0" distR="0" wp14:anchorId="74338706" wp14:editId="77CFE77D">
            <wp:extent cx="5598596" cy="2743200"/>
            <wp:effectExtent l="0" t="0" r="0" b="0"/>
            <wp:docPr id="25" name="Diagram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41FC8" w:rsidRDefault="00275758" w:rsidP="00C41FC8">
      <w:r>
        <w:t xml:space="preserve">Som framgår i ovanstående diagram är studenterna på det hela taget nöjda med information om schema, tentamenstid och liknande. </w:t>
      </w:r>
      <w:r w:rsidR="003F6CD4">
        <w:t>M</w:t>
      </w:r>
      <w:r>
        <w:t xml:space="preserve">issnöjda </w:t>
      </w:r>
      <w:r w:rsidR="00155DCA">
        <w:t>ä</w:t>
      </w:r>
      <w:r>
        <w:t xml:space="preserve">r </w:t>
      </w:r>
      <w:r w:rsidR="003F6CD4">
        <w:t xml:space="preserve">endast </w:t>
      </w:r>
      <w:r>
        <w:t xml:space="preserve">de studenter som </w:t>
      </w:r>
      <w:r w:rsidR="003F6CD4">
        <w:t>går</w:t>
      </w:r>
      <w:r>
        <w:t xml:space="preserve"> en högskoleutbildning. </w:t>
      </w:r>
    </w:p>
    <w:p w:rsidR="003047EE" w:rsidRDefault="003047EE" w:rsidP="00C41FC8"/>
    <w:p w:rsidR="001436B3" w:rsidRDefault="001436B3" w:rsidP="00C41FC8">
      <w:pPr>
        <w:pStyle w:val="Rubrik1"/>
      </w:pPr>
      <w:bookmarkStart w:id="8" w:name="_Toc347842516"/>
      <w:r>
        <w:lastRenderedPageBreak/>
        <w:t>Synen på lärarna</w:t>
      </w:r>
      <w:bookmarkEnd w:id="8"/>
    </w:p>
    <w:p w:rsidR="001436B3" w:rsidRDefault="00D1603B" w:rsidP="00737AC8">
      <w:r>
        <w:rPr>
          <w:noProof/>
          <w:lang w:eastAsia="sv-SE"/>
        </w:rPr>
        <w:drawing>
          <wp:inline distT="0" distB="0" distL="0" distR="0" wp14:anchorId="7DF09F6A" wp14:editId="1320B333">
            <wp:extent cx="5480050" cy="2743200"/>
            <wp:effectExtent l="0" t="0" r="0" b="0"/>
            <wp:docPr id="13" name="Diagra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26796" w:rsidRDefault="00BC2C11" w:rsidP="00737AC8">
      <w:r>
        <w:t>Männen</w:t>
      </w:r>
      <w:r w:rsidR="00F4427C">
        <w:t>,</w:t>
      </w:r>
      <w:r>
        <w:t xml:space="preserve"> liksom de äldre studenterna</w:t>
      </w:r>
      <w:r w:rsidR="00F4427C">
        <w:t>,</w:t>
      </w:r>
      <w:r>
        <w:t xml:space="preserve"> är mer nöjda med lärarnas stöd och uppmuntran i studierna än kvinnorna och de yngre studenterna.</w:t>
      </w:r>
      <w:r w:rsidR="00481E3E">
        <w:t xml:space="preserve"> Särskilt arkitekturstudenterna är nöjda med lärarnas/handledarnas stöd och uppmuntran i studierna.</w:t>
      </w:r>
      <w:r>
        <w:t xml:space="preserve"> </w:t>
      </w:r>
      <w:r w:rsidR="00F34D6E">
        <w:t>Mycket nöjda är även studenterna på högskoleingenjörsprogram</w:t>
      </w:r>
      <w:r w:rsidR="00F4427C">
        <w:t>m</w:t>
      </w:r>
      <w:r w:rsidR="00F34D6E">
        <w:t xml:space="preserve">en i Kemiteknik och Datateknik i Haninge samt civilingenjörsprogrammet i Materialdesign. Däremot svarade 33 procent av studenterna på Industriell ekonomi antingen ganska dåligt eller mycket dåligt liksom 27 procent </w:t>
      </w:r>
      <w:r w:rsidR="00F4427C">
        <w:t xml:space="preserve">av studenterna </w:t>
      </w:r>
      <w:r w:rsidR="00F34D6E">
        <w:t xml:space="preserve">på Maskinteknik och hela 42 procent av studenterna på Byggteknik och fastighetsförmedling. </w:t>
      </w:r>
    </w:p>
    <w:p w:rsidR="001436B3" w:rsidRDefault="00BC2C11" w:rsidP="00737AC8">
      <w:r>
        <w:t>Studenterna är också nöjda med lärarnas tillgänglighet.</w:t>
      </w:r>
      <w:r w:rsidR="00481E3E">
        <w:t xml:space="preserve"> Särskilt nöjda i detta avseende är arkitektur</w:t>
      </w:r>
      <w:r w:rsidR="001D589F">
        <w:t>-</w:t>
      </w:r>
      <w:r w:rsidR="00481E3E">
        <w:t xml:space="preserve"> och högskoleingenjörsstudenterna.</w:t>
      </w:r>
      <w:r w:rsidR="00F34D6E">
        <w:t xml:space="preserve"> På programnivå är ark</w:t>
      </w:r>
      <w:r w:rsidR="005C2A01">
        <w:t>i</w:t>
      </w:r>
      <w:r w:rsidR="00F34D6E">
        <w:t>tekturstudenterna</w:t>
      </w:r>
      <w:r w:rsidR="00B72753">
        <w:t xml:space="preserve"> och</w:t>
      </w:r>
      <w:r w:rsidR="00F34D6E">
        <w:t xml:space="preserve"> </w:t>
      </w:r>
      <w:r w:rsidR="005C2A01">
        <w:t xml:space="preserve">studenterna på högskoleingenjörsprogrammen i Kemiteknik och Datateknik i Haninge särdeles nöjda. De som särskilt upplever att lärarna är otillgängliga är de som </w:t>
      </w:r>
      <w:r w:rsidR="00B72753">
        <w:t>går</w:t>
      </w:r>
      <w:r w:rsidR="005C2A01">
        <w:t xml:space="preserve"> utbildningarna i Informationsteknik, Maskinteknik, Industriell ekonomi och, framför allt, Byggteknik och fastighetsförmedling (hela 28 procent svarade mycket dåligt).</w:t>
      </w:r>
    </w:p>
    <w:p w:rsidR="00BC2C11" w:rsidRDefault="00BC2C11" w:rsidP="00737AC8">
      <w:r>
        <w:rPr>
          <w:noProof/>
          <w:lang w:eastAsia="sv-SE"/>
        </w:rPr>
        <w:drawing>
          <wp:inline distT="0" distB="0" distL="0" distR="0" wp14:anchorId="68877195" wp14:editId="2F1D5AF7">
            <wp:extent cx="5880100" cy="2743200"/>
            <wp:effectExtent l="0" t="0" r="0" b="0"/>
            <wp:docPr id="14" name="Diagra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95675" w:rsidRDefault="00BC2C11" w:rsidP="00737AC8">
      <w:r>
        <w:lastRenderedPageBreak/>
        <w:t>Männen är betydligt mer nöjda</w:t>
      </w:r>
      <w:r w:rsidR="007606B5">
        <w:t xml:space="preserve"> med</w:t>
      </w:r>
      <w:r w:rsidR="00155DCA">
        <w:t xml:space="preserve"> lärarnas pedagogiska förmåga/insats</w:t>
      </w:r>
      <w:r>
        <w:t xml:space="preserve"> än kvinnorna, exempelvis svarade 44 procent av männen ganska bra jämfört med 34 procent </w:t>
      </w:r>
      <w:r w:rsidR="001764A5">
        <w:t>av</w:t>
      </w:r>
      <w:r>
        <w:t xml:space="preserve"> kvinnor</w:t>
      </w:r>
      <w:r w:rsidR="001764A5">
        <w:t>na</w:t>
      </w:r>
      <w:r>
        <w:t xml:space="preserve">. </w:t>
      </w:r>
      <w:r w:rsidR="004C7C64">
        <w:t>Högskoleingenjör</w:t>
      </w:r>
      <w:r w:rsidR="00B776A1">
        <w:t xml:space="preserve">sstudenterna </w:t>
      </w:r>
      <w:r w:rsidR="004C7C64">
        <w:t xml:space="preserve">är något mer nöjda än de övriga grupperna. </w:t>
      </w:r>
    </w:p>
    <w:p w:rsidR="002F6093" w:rsidRPr="00E95675" w:rsidRDefault="00E95675" w:rsidP="00737AC8">
      <w:r>
        <w:t>Liksom tidigare är studenterna på högskoleingenjörsprogrammet i Kemiteknik särskilt nöjda med lärarnas pedagogiska förmåga/insats. Bra siffror fick även Elektroteknik. Till de mer kritiska hör arkitektur</w:t>
      </w:r>
      <w:r w:rsidR="001D589F">
        <w:t>-</w:t>
      </w:r>
      <w:r>
        <w:t xml:space="preserve"> och civilingenjörsstudenterna på Medicinsk teknik. </w:t>
      </w:r>
    </w:p>
    <w:p w:rsidR="00BC2C11" w:rsidRDefault="00BC2C11" w:rsidP="00737AC8">
      <w:r>
        <w:t xml:space="preserve">Om studenterna är någorlunda nöjda med lärarnas pedagogiska </w:t>
      </w:r>
      <w:r w:rsidR="00E95675">
        <w:t>förmåga/</w:t>
      </w:r>
      <w:r>
        <w:t xml:space="preserve">insats så har de </w:t>
      </w:r>
      <w:r w:rsidR="00744B4E">
        <w:t xml:space="preserve">en </w:t>
      </w:r>
      <w:r>
        <w:t xml:space="preserve">betydligt </w:t>
      </w:r>
      <w:r w:rsidR="00826F9A">
        <w:t>mer positiv</w:t>
      </w:r>
      <w:r>
        <w:t xml:space="preserve"> </w:t>
      </w:r>
      <w:r w:rsidR="000E53F9">
        <w:t>uppfattning</w:t>
      </w:r>
      <w:r>
        <w:t xml:space="preserve"> om lärarnas ämneskunskaper. Här svara</w:t>
      </w:r>
      <w:r w:rsidR="001E1DC7">
        <w:t>de</w:t>
      </w:r>
      <w:r>
        <w:t xml:space="preserve"> 89 procent antingen mycket bra eller ganska bra, ett mycket positivt svarsutfall. </w:t>
      </w:r>
      <w:r w:rsidR="004E1D28">
        <w:t xml:space="preserve">I synnerhet </w:t>
      </w:r>
      <w:r w:rsidR="007F05A9">
        <w:t>c</w:t>
      </w:r>
      <w:r w:rsidR="004E1D28">
        <w:t>ivilingenjörs</w:t>
      </w:r>
      <w:r w:rsidR="00744B4E">
        <w:t>s</w:t>
      </w:r>
      <w:r w:rsidR="004E1D28">
        <w:t>tudenterna är nöjda med lärarnas ämneskunskaper, hela 51 procent svarade mycket bra och 41 procent ganska bra.</w:t>
      </w:r>
      <w:r w:rsidR="001D0496">
        <w:t xml:space="preserve"> På programnivå utmärkte sig inget program på något sätt negativt. </w:t>
      </w:r>
    </w:p>
    <w:p w:rsidR="002D00E6" w:rsidRDefault="002D00E6" w:rsidP="00737AC8">
      <w:r>
        <w:t xml:space="preserve">Studenterna upplever också </w:t>
      </w:r>
      <w:r w:rsidR="008B098C">
        <w:t>på det stora hela</w:t>
      </w:r>
      <w:r>
        <w:t xml:space="preserve"> att de känner sig uppmärksammade av lärarna, dock svarade 26 procent nej på frå</w:t>
      </w:r>
      <w:r w:rsidR="008015FE">
        <w:t>gan</w:t>
      </w:r>
      <w:r>
        <w:t xml:space="preserve"> om huruvida de känner sig uppmärksammade av sina lärare. Männen </w:t>
      </w:r>
      <w:r w:rsidR="008015FE">
        <w:t>upplever</w:t>
      </w:r>
      <w:r>
        <w:t xml:space="preserve"> sig aningen mer uppmärksammade än kvinnorna. Ett annat resultat</w:t>
      </w:r>
      <w:r w:rsidR="00744B4E">
        <w:t>,</w:t>
      </w:r>
      <w:r>
        <w:t xml:space="preserve"> </w:t>
      </w:r>
      <w:r w:rsidR="000E53F9">
        <w:t xml:space="preserve">som är </w:t>
      </w:r>
      <w:r>
        <w:t xml:space="preserve">väl värt att </w:t>
      </w:r>
      <w:r w:rsidR="00744B4E">
        <w:t>om</w:t>
      </w:r>
      <w:r>
        <w:t>nämnas</w:t>
      </w:r>
      <w:r w:rsidR="00744B4E">
        <w:t>,</w:t>
      </w:r>
      <w:r>
        <w:t xml:space="preserve"> är att ju äldre studenten är, desto mer känner han eller hon att de blir uppmärksammade. De med svenska som modersmål känner sig aningen mer uppmärksammade än de som inte har svenska som modersmål.</w:t>
      </w:r>
      <w:r w:rsidR="007F05A9">
        <w:t xml:space="preserve"> Arkitekturstudenterna känner sig mest uppmärksammade, medan civilingenjörs</w:t>
      </w:r>
      <w:r w:rsidR="001764A5">
        <w:t>s</w:t>
      </w:r>
      <w:r w:rsidR="007F05A9">
        <w:t xml:space="preserve">tudenterna känner sig minst uppmärksammade. Hela 30 procent av de senare svarade nej på denna fråga, jämfört med 19 procent för </w:t>
      </w:r>
      <w:r w:rsidR="003D7994">
        <w:t>högskoleingenjörsstudenterna</w:t>
      </w:r>
      <w:r w:rsidR="007F05A9">
        <w:t xml:space="preserve"> och åtta procent för arkitekturstudenterna.</w:t>
      </w:r>
    </w:p>
    <w:p w:rsidR="007E269E" w:rsidRDefault="00D14E53" w:rsidP="00737AC8">
      <w:r>
        <w:t>Studenterna är någorlunda nöjda med kontakten med lärare/handledare. Sju procent är mycket nöjd</w:t>
      </w:r>
      <w:r w:rsidR="001764A5">
        <w:t>a</w:t>
      </w:r>
      <w:r>
        <w:t xml:space="preserve">, 31 </w:t>
      </w:r>
      <w:r w:rsidR="000C13DF">
        <w:t xml:space="preserve">är </w:t>
      </w:r>
      <w:r>
        <w:t>procent ganska nöjd</w:t>
      </w:r>
      <w:r w:rsidR="001764A5">
        <w:t>a</w:t>
      </w:r>
      <w:r>
        <w:t xml:space="preserve">, 44 procent </w:t>
      </w:r>
      <w:r w:rsidR="000C13DF">
        <w:t xml:space="preserve">är </w:t>
      </w:r>
      <w:r>
        <w:t>varken nöjd</w:t>
      </w:r>
      <w:r w:rsidR="001764A5">
        <w:t>a</w:t>
      </w:r>
      <w:r>
        <w:t xml:space="preserve"> eller missnöjd</w:t>
      </w:r>
      <w:r w:rsidR="001764A5">
        <w:t>a</w:t>
      </w:r>
      <w:r>
        <w:t xml:space="preserve">, 14 procent </w:t>
      </w:r>
      <w:r w:rsidR="000C13DF">
        <w:t xml:space="preserve">är </w:t>
      </w:r>
      <w:r>
        <w:t>ganska missnöjd</w:t>
      </w:r>
      <w:r w:rsidR="001764A5">
        <w:t>a</w:t>
      </w:r>
      <w:r>
        <w:t xml:space="preserve"> och tre procent </w:t>
      </w:r>
      <w:r w:rsidR="000C13DF">
        <w:t xml:space="preserve">är </w:t>
      </w:r>
      <w:r>
        <w:t>mycket missnöjd</w:t>
      </w:r>
      <w:r w:rsidR="001764A5">
        <w:t>a</w:t>
      </w:r>
      <w:r>
        <w:t xml:space="preserve">. Studenterna som är 30 år eller äldre är något mer missnöjda än de yngre. </w:t>
      </w:r>
      <w:r w:rsidR="00DD4E4F">
        <w:t>Enda anmärkningsvärda resultate</w:t>
      </w:r>
      <w:r w:rsidR="001764A5">
        <w:t>t</w:t>
      </w:r>
      <w:r w:rsidR="00DD4E4F">
        <w:t xml:space="preserve"> på programnivå är </w:t>
      </w:r>
      <w:r w:rsidR="00155DCA">
        <w:t xml:space="preserve">att </w:t>
      </w:r>
      <w:r w:rsidR="00B2276D">
        <w:t xml:space="preserve">drygt var fjärde student på högskoleprogrammen i Datateknik i Haninge och Kemiteknik är mycket nöjda och, mindre positivt, </w:t>
      </w:r>
      <w:r w:rsidR="00DD4E4F">
        <w:t>att hela 44 procent av studenterna på Byggteknik och fastighetsförmedling svarade antingen ganska missnöjd</w:t>
      </w:r>
      <w:r w:rsidR="001764A5">
        <w:t>a</w:t>
      </w:r>
      <w:r w:rsidR="00DD4E4F">
        <w:t xml:space="preserve"> eller mycket missnöjd</w:t>
      </w:r>
      <w:r w:rsidR="001764A5">
        <w:t>a</w:t>
      </w:r>
      <w:r w:rsidR="00DD4E4F">
        <w:t xml:space="preserve">. </w:t>
      </w:r>
    </w:p>
    <w:p w:rsidR="007E269E" w:rsidRDefault="007E269E" w:rsidP="00737AC8">
      <w:r>
        <w:rPr>
          <w:noProof/>
          <w:lang w:eastAsia="sv-SE"/>
        </w:rPr>
        <w:drawing>
          <wp:inline distT="0" distB="0" distL="0" distR="0" wp14:anchorId="1437768C" wp14:editId="2ECB90E8">
            <wp:extent cx="5834208" cy="2743200"/>
            <wp:effectExtent l="0" t="0" r="0" b="0"/>
            <wp:docPr id="21" name="Diagram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E269E" w:rsidRPr="00896201" w:rsidRDefault="005B093B" w:rsidP="00737AC8">
      <w:r>
        <w:rPr>
          <w:noProof/>
          <w:lang w:eastAsia="sv-SE"/>
        </w:rPr>
        <w:lastRenderedPageBreak/>
        <w:t>Männen har en aningen mer positiv syn på att lärarna gjort ämnet</w:t>
      </w:r>
      <w:r w:rsidR="00155DCA">
        <w:rPr>
          <w:noProof/>
          <w:lang w:eastAsia="sv-SE"/>
        </w:rPr>
        <w:t xml:space="preserve"> intressant</w:t>
      </w:r>
      <w:r>
        <w:rPr>
          <w:noProof/>
          <w:lang w:eastAsia="sv-SE"/>
        </w:rPr>
        <w:t xml:space="preserve"> än kvinnorna liksom de med svenska som modersmål. Noterbart är att de som </w:t>
      </w:r>
      <w:r w:rsidR="008F3C0B">
        <w:rPr>
          <w:noProof/>
          <w:lang w:eastAsia="sv-SE"/>
        </w:rPr>
        <w:t xml:space="preserve">är </w:t>
      </w:r>
      <w:r>
        <w:rPr>
          <w:noProof/>
          <w:lang w:eastAsia="sv-SE"/>
        </w:rPr>
        <w:t xml:space="preserve">30 </w:t>
      </w:r>
      <w:r w:rsidR="008F3C0B">
        <w:rPr>
          <w:noProof/>
          <w:lang w:eastAsia="sv-SE"/>
        </w:rPr>
        <w:t xml:space="preserve">år </w:t>
      </w:r>
      <w:r>
        <w:rPr>
          <w:noProof/>
          <w:lang w:eastAsia="sv-SE"/>
        </w:rPr>
        <w:t xml:space="preserve">eller äldre har en något mer positiv syn än de som är yngre. </w:t>
      </w:r>
      <w:r>
        <w:t>Arkitekturstudenterna</w:t>
      </w:r>
      <w:r w:rsidR="00155DCA">
        <w:t xml:space="preserve"> är</w:t>
      </w:r>
      <w:r>
        <w:t xml:space="preserve"> betydligt nöjdare i detta avseende än de övriga grupperna. Noterbart är att kvinnorna på kandidatprogrammen har en förhållandevis </w:t>
      </w:r>
      <w:r w:rsidR="008B098C">
        <w:t>negativ</w:t>
      </w:r>
      <w:r>
        <w:t xml:space="preserve"> uppfattning om att lärarna </w:t>
      </w:r>
      <w:r w:rsidR="00896201">
        <w:t>lycka</w:t>
      </w:r>
      <w:r w:rsidR="009A6EED">
        <w:t>t</w:t>
      </w:r>
      <w:r w:rsidR="00896201">
        <w:t xml:space="preserve">s göra ämnet intressant. På programnivå svarade omkring 40 procent på Design och produktframtagning, Industriell ekonomi, Maskinteknik, Medieteknik och Byggproduktion att lärarna endast har gjort ämnet intressant på några kurser. På följande program svarade mer än varannan </w:t>
      </w:r>
      <w:r w:rsidR="008B098C">
        <w:t xml:space="preserve">student </w:t>
      </w:r>
      <w:r w:rsidR="00896201">
        <w:t>att lärarna gjort många kurser intressanta: Arkitektur, högskoleingenjörsprogramme</w:t>
      </w:r>
      <w:r w:rsidR="008F3C0B">
        <w:t>n</w:t>
      </w:r>
      <w:r w:rsidR="00896201">
        <w:t xml:space="preserve"> i Kemiteknik och Datateknik i Haninge. </w:t>
      </w:r>
    </w:p>
    <w:p w:rsidR="007E269E" w:rsidRDefault="007E269E" w:rsidP="00737AC8">
      <w:r>
        <w:rPr>
          <w:noProof/>
          <w:lang w:eastAsia="sv-SE"/>
        </w:rPr>
        <w:drawing>
          <wp:inline distT="0" distB="0" distL="0" distR="0" wp14:anchorId="5282E906" wp14:editId="033275BB">
            <wp:extent cx="5761281" cy="2737590"/>
            <wp:effectExtent l="0" t="0" r="0" b="5715"/>
            <wp:docPr id="20" name="Diagram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55DCA" w:rsidRPr="00155DCA" w:rsidRDefault="005B093B" w:rsidP="00DF742D">
      <w:pPr>
        <w:rPr>
          <w:b/>
        </w:rPr>
      </w:pPr>
      <w:r>
        <w:t xml:space="preserve">Männen har en </w:t>
      </w:r>
      <w:r w:rsidR="004F4417">
        <w:t>aning</w:t>
      </w:r>
      <w:r>
        <w:t xml:space="preserve"> mer positiv uppfattning i detta avseende än kvinnorna liksom de som är 30 år eller äldre. </w:t>
      </w:r>
      <w:r w:rsidR="004F4417">
        <w:t xml:space="preserve">Arkitekturstudenterna är mest positivt inställda till lärarnas engagemang. Den grupp som upplevde att lärarna var minst engagerade i deras studier </w:t>
      </w:r>
      <w:r w:rsidR="00FF6033">
        <w:t>och</w:t>
      </w:r>
      <w:r w:rsidR="004F4417">
        <w:t xml:space="preserve"> utveckling var civilingenjörsstudenterna. </w:t>
      </w:r>
      <w:r w:rsidR="00330B50">
        <w:t xml:space="preserve">De program som </w:t>
      </w:r>
      <w:r w:rsidR="008B098C">
        <w:t xml:space="preserve">fick </w:t>
      </w:r>
      <w:r w:rsidR="00330B50">
        <w:t xml:space="preserve">positivt utfall är desamma som fick ett bra utfall i </w:t>
      </w:r>
      <w:r w:rsidR="00DF742D">
        <w:t>fråga</w:t>
      </w:r>
      <w:r w:rsidR="009A6EED">
        <w:t>n</w:t>
      </w:r>
      <w:r w:rsidR="00DF742D">
        <w:t xml:space="preserve"> om </w:t>
      </w:r>
      <w:r w:rsidR="009A5039">
        <w:t>l</w:t>
      </w:r>
      <w:r w:rsidR="00DF742D">
        <w:t>ärarna gjort ämnet intressant</w:t>
      </w:r>
      <w:r w:rsidR="007606B5">
        <w:t>,</w:t>
      </w:r>
      <w:r w:rsidR="00DF742D">
        <w:t xml:space="preserve"> det vill säga Arkitektur, högskoleingenjörsprogramme</w:t>
      </w:r>
      <w:r w:rsidR="001D589F">
        <w:t>n</w:t>
      </w:r>
      <w:r w:rsidR="00DF742D">
        <w:t xml:space="preserve"> i Kemiteknik och Datateknik i Haninge. På hela 22 program har emellertid mer än var tionde student hävdat att lärarna över huvud taget inte vari</w:t>
      </w:r>
      <w:r w:rsidR="002A249B">
        <w:t>t</w:t>
      </w:r>
      <w:r w:rsidR="00DF742D">
        <w:t xml:space="preserve"> engagerade i deras studier eller </w:t>
      </w:r>
      <w:r w:rsidR="002A249B">
        <w:t>utveckling</w:t>
      </w:r>
      <w:r w:rsidR="00DF742D">
        <w:t xml:space="preserve"> på en enda kurs. </w:t>
      </w:r>
    </w:p>
    <w:p w:rsidR="005B093B" w:rsidRDefault="005B093B" w:rsidP="005B093B"/>
    <w:p w:rsidR="001436B3" w:rsidRDefault="001436B3" w:rsidP="003F0A82">
      <w:pPr>
        <w:pStyle w:val="Rubrik1"/>
      </w:pPr>
      <w:bookmarkStart w:id="9" w:name="_Toc347842517"/>
      <w:r>
        <w:lastRenderedPageBreak/>
        <w:t>Identitet</w:t>
      </w:r>
      <w:r w:rsidR="00F51962">
        <w:t xml:space="preserve">, </w:t>
      </w:r>
      <w:r>
        <w:t xml:space="preserve">målsättning </w:t>
      </w:r>
      <w:r w:rsidR="00F51962">
        <w:t>och trivsel</w:t>
      </w:r>
      <w:bookmarkEnd w:id="9"/>
    </w:p>
    <w:p w:rsidR="001436B3" w:rsidRDefault="00B01E81" w:rsidP="00737AC8">
      <w:r>
        <w:rPr>
          <w:noProof/>
          <w:lang w:eastAsia="sv-SE"/>
        </w:rPr>
        <w:drawing>
          <wp:inline distT="0" distB="0" distL="0" distR="0" wp14:anchorId="41DB45A6" wp14:editId="140BCC6C">
            <wp:extent cx="5448300" cy="2743200"/>
            <wp:effectExtent l="0" t="0" r="0" b="0"/>
            <wp:docPr id="15" name="Diagram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436B3" w:rsidRDefault="00B01E81" w:rsidP="00737AC8">
      <w:r>
        <w:t>Kanske inte helt oväntat anser männen att det är betydligt lättare att identifiera sig med rollen so</w:t>
      </w:r>
      <w:r w:rsidR="00DF742D">
        <w:t xml:space="preserve">m ingenjör/arkitekt än kvinnor. </w:t>
      </w:r>
      <w:r>
        <w:t>Mer än var fjärde ma</w:t>
      </w:r>
      <w:r w:rsidR="00227DEF">
        <w:t>n, 28 procent, tycker att det ä</w:t>
      </w:r>
      <w:r>
        <w:t xml:space="preserve">r lätt att identifiera sig med denna roll jämfört med endast 13 procent </w:t>
      </w:r>
      <w:r w:rsidR="009A5039">
        <w:t>av</w:t>
      </w:r>
      <w:r>
        <w:t xml:space="preserve"> kvinnor</w:t>
      </w:r>
      <w:r w:rsidR="009A5039">
        <w:t>na</w:t>
      </w:r>
      <w:r>
        <w:t>. Var fjärde kvinna svarade svårt jämfört med</w:t>
      </w:r>
      <w:r w:rsidR="002902C9">
        <w:t xml:space="preserve"> </w:t>
      </w:r>
      <w:r w:rsidR="009A5039">
        <w:t>endast</w:t>
      </w:r>
      <w:r>
        <w:t xml:space="preserve"> 14 procent för män. </w:t>
      </w:r>
    </w:p>
    <w:p w:rsidR="009F0CDF" w:rsidRDefault="009F0CDF" w:rsidP="00737AC8">
      <w:r>
        <w:t>Arkitektur-, civilingenjör- och högskoleingenjörsstudenter har lättare att identifiera sig med rollen som ingenjör</w:t>
      </w:r>
      <w:r w:rsidR="00155DCA">
        <w:t>/arkitekt</w:t>
      </w:r>
      <w:r>
        <w:t xml:space="preserve"> än de övriga grupperna. Hela 30 procent av kandidaterna ha</w:t>
      </w:r>
      <w:r w:rsidR="007C3108">
        <w:t>r</w:t>
      </w:r>
      <w:r>
        <w:t xml:space="preserve"> svårt att identifiera sig med rollen som ingenjör, vilket dock inte är särskilt </w:t>
      </w:r>
      <w:r w:rsidR="007C3108">
        <w:t>överraskade</w:t>
      </w:r>
      <w:r>
        <w:t xml:space="preserve"> med tanke på att denna grupp bland annat i</w:t>
      </w:r>
      <w:r w:rsidR="00826F9A">
        <w:t>nkluderar</w:t>
      </w:r>
      <w:r>
        <w:t xml:space="preserve"> </w:t>
      </w:r>
      <w:r w:rsidR="004F1BC7">
        <w:t xml:space="preserve">utbildningen i Fastighet och finans </w:t>
      </w:r>
      <w:r w:rsidR="004A0A65">
        <w:t>(</w:t>
      </w:r>
      <w:r w:rsidR="004F1BC7">
        <w:t xml:space="preserve">som utgör en </w:t>
      </w:r>
      <w:r w:rsidR="007606B5">
        <w:t>relativt hög</w:t>
      </w:r>
      <w:r w:rsidR="004F1BC7">
        <w:t xml:space="preserve"> </w:t>
      </w:r>
      <w:r w:rsidR="007606B5">
        <w:t>an</w:t>
      </w:r>
      <w:r w:rsidR="004F1BC7">
        <w:t>del av populationen</w:t>
      </w:r>
      <w:r w:rsidR="004A0A65">
        <w:t>)</w:t>
      </w:r>
      <w:r>
        <w:t>.</w:t>
      </w:r>
    </w:p>
    <w:p w:rsidR="00292586" w:rsidRDefault="00292586" w:rsidP="00737AC8">
      <w:r>
        <w:t xml:space="preserve">Utan tvekan känner studenterna att de passar in på KTH. Hela 63 </w:t>
      </w:r>
      <w:r w:rsidR="00227DEF">
        <w:t>procent svarade ja</w:t>
      </w:r>
      <w:r>
        <w:t xml:space="preserve"> på denna fråga, 30 procent ja, delvis och endast sex procent svarade nej. Inte mindre än 67 procent av männen svarade ja på frågan om huruvida de känner att de passar in på KTH jämfört med 55 procent </w:t>
      </w:r>
      <w:r w:rsidR="004A0A65">
        <w:t>av</w:t>
      </w:r>
      <w:r>
        <w:t xml:space="preserve"> kvinnorna. De yngre studenterna känner i betydligt högre grad än de äldre att de passar in på KTH. Hela 68 procent av de som är 24 år eller yngre svarade ja på denna fråga.</w:t>
      </w:r>
      <w:r w:rsidR="00826F9A">
        <w:t xml:space="preserve"> </w:t>
      </w:r>
      <w:r>
        <w:t xml:space="preserve"> </w:t>
      </w:r>
    </w:p>
    <w:p w:rsidR="00972C16" w:rsidRDefault="00972C16" w:rsidP="00737AC8">
      <w:r>
        <w:t>I synnerhet civilingenjörs</w:t>
      </w:r>
      <w:r w:rsidR="003D7994">
        <w:t>-</w:t>
      </w:r>
      <w:r>
        <w:t xml:space="preserve"> och högskoleingenjörsstudenterna känner att de passar in på KTH. De som </w:t>
      </w:r>
      <w:r w:rsidR="00176788">
        <w:t>upplever</w:t>
      </w:r>
      <w:r>
        <w:t xml:space="preserve"> att de passar in minst är de som studerar Arkitektur</w:t>
      </w:r>
      <w:r w:rsidR="00013669">
        <w:t xml:space="preserve"> och Byggteknik och fastighetsförmedling</w:t>
      </w:r>
      <w:r w:rsidR="008B098C">
        <w:t>, alltså program som inte direkt är förknippade med</w:t>
      </w:r>
      <w:r w:rsidR="00171CEA">
        <w:t xml:space="preserve"> ”typiska”</w:t>
      </w:r>
      <w:r w:rsidR="008B098C">
        <w:t xml:space="preserve"> ingenjörsämnen</w:t>
      </w:r>
      <w:r>
        <w:t xml:space="preserve">. </w:t>
      </w:r>
    </w:p>
    <w:p w:rsidR="007B0C7B" w:rsidRDefault="00D07F5E" w:rsidP="00737AC8">
      <w:r>
        <w:rPr>
          <w:noProof/>
          <w:lang w:eastAsia="sv-SE"/>
        </w:rPr>
        <w:lastRenderedPageBreak/>
        <w:drawing>
          <wp:inline distT="0" distB="0" distL="0" distR="0" wp14:anchorId="23AE10EB" wp14:editId="67CBDE5C">
            <wp:extent cx="5689600" cy="2743200"/>
            <wp:effectExtent l="0" t="0" r="0" b="0"/>
            <wp:docPr id="16" name="Diagram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13669" w:rsidRDefault="00BE7E7D" w:rsidP="00737AC8">
      <w:r>
        <w:t xml:space="preserve">Männen </w:t>
      </w:r>
      <w:r w:rsidR="00D5172B">
        <w:t>känner</w:t>
      </w:r>
      <w:r>
        <w:t xml:space="preserve"> (återigen) </w:t>
      </w:r>
      <w:r w:rsidR="00D5172B">
        <w:t>att de bättre passar in på sitt utbildningsprogram än kvinnorna</w:t>
      </w:r>
      <w:r>
        <w:t xml:space="preserve">. 64 procent av männen svarade ja jämfört med 51 procent </w:t>
      </w:r>
      <w:r w:rsidR="00AF29AB">
        <w:t>av</w:t>
      </w:r>
      <w:r>
        <w:t xml:space="preserve"> kvinnorna. </w:t>
      </w:r>
      <w:r w:rsidR="00D5172B">
        <w:t xml:space="preserve">Också de med svenska som modersmål </w:t>
      </w:r>
      <w:r w:rsidR="00AF29AB">
        <w:t>anser</w:t>
      </w:r>
      <w:r w:rsidR="00D5172B">
        <w:t xml:space="preserve"> i något högre grad att de passar in på sitt utbildningsprogram än de med annat modersmål än svenska. </w:t>
      </w:r>
      <w:r w:rsidR="005D5EAD">
        <w:t>På gruppnivå sammanf</w:t>
      </w:r>
      <w:r w:rsidR="00826F9A">
        <w:t xml:space="preserve">aller </w:t>
      </w:r>
      <w:r w:rsidR="005D5EAD">
        <w:t xml:space="preserve">svarsutfallet på det hela taget med resultatet för samtliga. </w:t>
      </w:r>
      <w:r w:rsidR="00013669">
        <w:t xml:space="preserve">På </w:t>
      </w:r>
      <w:r w:rsidR="005558CB">
        <w:t>program</w:t>
      </w:r>
      <w:r w:rsidR="00013669">
        <w:t xml:space="preserve">nivå svarade 16-17 procent av studenterna på Teknisk fysik, Informationsteknik och Mikroelektronik nej på denna fråga. </w:t>
      </w:r>
    </w:p>
    <w:p w:rsidR="00517413" w:rsidRDefault="00517413" w:rsidP="00737AC8">
      <w:r>
        <w:t>En hög andel av studenterna har ett må</w:t>
      </w:r>
      <w:r w:rsidR="00D46BE6">
        <w:t>l</w:t>
      </w:r>
      <w:r>
        <w:t xml:space="preserve"> för vad de vill arbeta med efter avslutad utbildning</w:t>
      </w:r>
      <w:r w:rsidR="00D46BE6">
        <w:t>.</w:t>
      </w:r>
      <w:r>
        <w:t xml:space="preserve"> Var femte har ett tydligt mål (21 procent), 61 procent ett ungefärligt mål och endast 18 procent har inget uttalat eller ungefärligt mål. Männen har i högre grad än kvinnorna ett tydligt mål (23 procent jämfört med 16 procent</w:t>
      </w:r>
      <w:r w:rsidR="00AF29AB">
        <w:t xml:space="preserve"> av</w:t>
      </w:r>
      <w:r>
        <w:t xml:space="preserve"> kvinnor</w:t>
      </w:r>
      <w:r w:rsidR="00AF29AB">
        <w:t>na</w:t>
      </w:r>
      <w:r>
        <w:t>).</w:t>
      </w:r>
      <w:r w:rsidR="00955E23">
        <w:t xml:space="preserve"> Anmärkningsvärt är också att de äldre studenterna har ett mer tydligt mål än de yngre liksom de med annat modersmål än svenska. </w:t>
      </w:r>
    </w:p>
    <w:p w:rsidR="000F0349" w:rsidRDefault="000F0349" w:rsidP="00737AC8">
      <w:r>
        <w:t>Noterbart är också att arkitektur-, högskoleingenjörs- och kandidatstudenterna har ett tydligare mål för vad de vill arbeta med efter</w:t>
      </w:r>
      <w:r w:rsidR="00FC6695">
        <w:t xml:space="preserve"> </w:t>
      </w:r>
      <w:r>
        <w:t xml:space="preserve">avslutad utbildning än de andra grupperna. Endast 14 procent av civilingenjörsstudenterna har ett tydligt mål. </w:t>
      </w:r>
      <w:r w:rsidR="00013669">
        <w:t xml:space="preserve">Enda anmärkningsvärda resultatet på programnivå är att hela 40 procent av studenterna på högskoleingenjörsprogrammet i Kemiteknik inte har ett mål för vad de vill arbeta med efter avslutad utbildning. </w:t>
      </w:r>
    </w:p>
    <w:p w:rsidR="008E2E30" w:rsidRDefault="00155DCA" w:rsidP="00737AC8">
      <w:r>
        <w:t xml:space="preserve">De studenter som har ett tydligt </w:t>
      </w:r>
      <w:r w:rsidR="001D589F">
        <w:t xml:space="preserve">eller ungefärligt </w:t>
      </w:r>
      <w:r>
        <w:t xml:space="preserve">mål har </w:t>
      </w:r>
      <w:r w:rsidR="00387892">
        <w:t>en väldigt positiv uppfattning o</w:t>
      </w:r>
      <w:r w:rsidR="00012B2A">
        <w:t>m</w:t>
      </w:r>
      <w:r w:rsidR="00387892">
        <w:t xml:space="preserve"> att utbildningen leder fram till det utsatt</w:t>
      </w:r>
      <w:r w:rsidR="00FC6695">
        <w:t>a</w:t>
      </w:r>
      <w:r w:rsidR="00387892">
        <w:t xml:space="preserve"> målet. Mer än varannan, 55 procent, svarade ja och 42 procent, ja, delvis. Endast en procent svarade nej. Återigen är männen mer säkra på att utbildningen leder fram till det utsatta målet</w:t>
      </w:r>
      <w:r w:rsidR="008B098C">
        <w:t xml:space="preserve"> än det motsatta könet</w:t>
      </w:r>
      <w:r w:rsidR="00387892">
        <w:t xml:space="preserve"> (58 svarade ja jämfört med 51 procent </w:t>
      </w:r>
      <w:r w:rsidR="00AF29AB">
        <w:t>av</w:t>
      </w:r>
      <w:r w:rsidR="00387892">
        <w:t xml:space="preserve"> kvinnor</w:t>
      </w:r>
      <w:r w:rsidR="00AF29AB">
        <w:t>na</w:t>
      </w:r>
      <w:r w:rsidR="00387892">
        <w:t xml:space="preserve">). </w:t>
      </w:r>
      <w:r w:rsidR="00012B2A">
        <w:t>Tvärt</w:t>
      </w:r>
      <w:r w:rsidR="007606B5">
        <w:t>emot</w:t>
      </w:r>
      <w:r w:rsidR="00012B2A">
        <w:t xml:space="preserve"> förgående resultat anser de yngre studenterna</w:t>
      </w:r>
      <w:r w:rsidR="001707CF">
        <w:t>,</w:t>
      </w:r>
      <w:r w:rsidR="00012B2A">
        <w:t xml:space="preserve"> liksom de med svenska som modersmål</w:t>
      </w:r>
      <w:r w:rsidR="001707CF">
        <w:t>,</w:t>
      </w:r>
      <w:r w:rsidR="00012B2A">
        <w:t xml:space="preserve"> att utbildning</w:t>
      </w:r>
      <w:r w:rsidR="00F0441F">
        <w:t>en</w:t>
      </w:r>
      <w:r w:rsidR="00012B2A">
        <w:t xml:space="preserve"> </w:t>
      </w:r>
      <w:r w:rsidR="00826F9A">
        <w:t xml:space="preserve">faktiskt leder fram till det utsatta målet </w:t>
      </w:r>
      <w:r w:rsidR="00012B2A">
        <w:t xml:space="preserve">i högre grad än de äldre studenterna och de med annat modersmål än svenska. </w:t>
      </w:r>
    </w:p>
    <w:p w:rsidR="00B01E81" w:rsidRDefault="00F51962" w:rsidP="00737AC8">
      <w:r>
        <w:t xml:space="preserve">Hela 80 procent svarade att de trivs med sina studiekamrater, 16 procent </w:t>
      </w:r>
      <w:r w:rsidR="008B098C">
        <w:t xml:space="preserve">svarade </w:t>
      </w:r>
      <w:r>
        <w:t>varken bra eller dåligt och endast tre procent svarade nej. Männen</w:t>
      </w:r>
      <w:r w:rsidR="00051FF7">
        <w:t xml:space="preserve">, </w:t>
      </w:r>
      <w:r>
        <w:t>de yngre studenterna</w:t>
      </w:r>
      <w:r w:rsidR="00051FF7">
        <w:t xml:space="preserve"> och de med svenska som modersmål</w:t>
      </w:r>
      <w:r>
        <w:t xml:space="preserve"> trivs något bättre än kvinnorna</w:t>
      </w:r>
      <w:r w:rsidR="00051FF7">
        <w:t>,</w:t>
      </w:r>
      <w:r>
        <w:t xml:space="preserve"> de äldre studenterna</w:t>
      </w:r>
      <w:r w:rsidR="00FC6695">
        <w:t xml:space="preserve"> och de</w:t>
      </w:r>
      <w:r w:rsidR="00051FF7">
        <w:t xml:space="preserve"> med annat modersmål än svenska</w:t>
      </w:r>
      <w:r>
        <w:t xml:space="preserve">. </w:t>
      </w:r>
      <w:r w:rsidR="00E37950">
        <w:t>På gruppnivå sammanf</w:t>
      </w:r>
      <w:r w:rsidR="00826F9A">
        <w:t>a</w:t>
      </w:r>
      <w:r w:rsidR="00E37950">
        <w:t>ll</w:t>
      </w:r>
      <w:r w:rsidR="00826F9A">
        <w:t>er</w:t>
      </w:r>
      <w:r w:rsidR="00E37950">
        <w:t xml:space="preserve"> svarsutfallet på det hela taget med resultatet för samtliga, </w:t>
      </w:r>
      <w:r w:rsidR="00E37950">
        <w:lastRenderedPageBreak/>
        <w:t xml:space="preserve">dock trivdes arkitekturstudenterna något bättre med sina studiekamrater än de övriga. </w:t>
      </w:r>
      <w:r w:rsidR="00013669">
        <w:t xml:space="preserve">Något mer än var tionde student på Civilingenjör/lärare och högskoleingenjörsprogrammet i Datateknik i Kista svarade emellertid att de trivdes dåligt. </w:t>
      </w:r>
    </w:p>
    <w:p w:rsidR="00747AF4" w:rsidRDefault="00747AF4" w:rsidP="00737AC8">
      <w:r>
        <w:rPr>
          <w:noProof/>
          <w:lang w:eastAsia="sv-SE"/>
        </w:rPr>
        <w:drawing>
          <wp:inline distT="0" distB="0" distL="0" distR="0" wp14:anchorId="131E6B35" wp14:editId="1103866E">
            <wp:extent cx="5727700" cy="2743200"/>
            <wp:effectExtent l="0" t="0" r="0" b="0"/>
            <wp:docPr id="18" name="Diagram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51962" w:rsidRDefault="00F82CFC" w:rsidP="00737AC8">
      <w:r>
        <w:t xml:space="preserve">Noterbart är att kvinnorna är betydligt mer nöjda med den sociala samvaron med studiekamraterna än männen (41 procent mycket nöjda jämfört med 34 procent </w:t>
      </w:r>
      <w:r w:rsidR="00B8631A">
        <w:t>av</w:t>
      </w:r>
      <w:r>
        <w:t xml:space="preserve"> männen). Särskilt studenter som är 24 </w:t>
      </w:r>
      <w:r w:rsidR="008B098C">
        <w:t xml:space="preserve">år </w:t>
      </w:r>
      <w:r>
        <w:t>eller yngre</w:t>
      </w:r>
      <w:r w:rsidR="00B8631A">
        <w:t>,</w:t>
      </w:r>
      <w:r>
        <w:t xml:space="preserve"> de med svenska som modersmål samt de som har en eller två föräldrar som genomgått akademiska studier</w:t>
      </w:r>
      <w:r w:rsidR="00B8631A">
        <w:t xml:space="preserve"> är mycket nöjda</w:t>
      </w:r>
      <w:r>
        <w:t xml:space="preserve">. </w:t>
      </w:r>
    </w:p>
    <w:p w:rsidR="00747AF4" w:rsidRDefault="007E269E" w:rsidP="00737AC8">
      <w:r>
        <w:rPr>
          <w:noProof/>
          <w:lang w:eastAsia="sv-SE"/>
        </w:rPr>
        <w:drawing>
          <wp:inline distT="0" distB="0" distL="0" distR="0" wp14:anchorId="4F48E9F3" wp14:editId="3B43EDC3">
            <wp:extent cx="5727622" cy="2743200"/>
            <wp:effectExtent l="0" t="0" r="0" b="0"/>
            <wp:docPr id="24" name="Diagram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E269E" w:rsidRDefault="00391D22" w:rsidP="00391D22">
      <w:r>
        <w:t xml:space="preserve">Männen </w:t>
      </w:r>
      <w:r w:rsidR="009A6EED">
        <w:t>ä</w:t>
      </w:r>
      <w:r>
        <w:t xml:space="preserve">r aningen mer nöjda än kvinnorna, de som är 24 år eller yngre är mer nöjda </w:t>
      </w:r>
      <w:r w:rsidR="00FF6033">
        <w:t xml:space="preserve">med samarbetet mellan studenterna </w:t>
      </w:r>
      <w:r>
        <w:t>än de studenter</w:t>
      </w:r>
      <w:r w:rsidR="00B4093D">
        <w:t xml:space="preserve"> som </w:t>
      </w:r>
      <w:r w:rsidR="00E4571E">
        <w:t>är</w:t>
      </w:r>
      <w:r w:rsidR="00FF6033">
        <w:t xml:space="preserve"> 30 år</w:t>
      </w:r>
      <w:r>
        <w:t xml:space="preserve"> </w:t>
      </w:r>
      <w:r w:rsidR="00E4571E">
        <w:t xml:space="preserve">eller äldre </w:t>
      </w:r>
      <w:r>
        <w:t xml:space="preserve">liksom de med svenska som modersmål. </w:t>
      </w:r>
    </w:p>
    <w:p w:rsidR="00391D22" w:rsidRDefault="00391D22" w:rsidP="00391D22"/>
    <w:p w:rsidR="003B6623" w:rsidRDefault="001804CE" w:rsidP="003F0A82">
      <w:pPr>
        <w:pStyle w:val="Rubrik1"/>
      </w:pPr>
      <w:bookmarkStart w:id="10" w:name="_Toc347842518"/>
      <w:r>
        <w:lastRenderedPageBreak/>
        <w:t>Studenternas syn på sin e</w:t>
      </w:r>
      <w:r w:rsidR="003B6623">
        <w:t>gen studieinsats och kunskapsutveckling</w:t>
      </w:r>
      <w:bookmarkEnd w:id="10"/>
    </w:p>
    <w:p w:rsidR="001015FA" w:rsidRDefault="001A24C8" w:rsidP="001015FA">
      <w:r w:rsidRPr="00D84CE8">
        <w:t>Studenterna är på det hela taget nöjda med sin egen studieinsats</w:t>
      </w:r>
      <w:r w:rsidR="001015FA">
        <w:t xml:space="preserve"> och upplever att de lägger ned mycket arbete på sina studier. Drygt </w:t>
      </w:r>
      <w:r>
        <w:t>v</w:t>
      </w:r>
      <w:r w:rsidRPr="00D84CE8">
        <w:t xml:space="preserve">ar femte student är mycket nöjd med sin egen insats, </w:t>
      </w:r>
      <w:r w:rsidR="001015FA">
        <w:t>47 procent ganska nöjd</w:t>
      </w:r>
      <w:r w:rsidR="007E24A5">
        <w:t>a</w:t>
      </w:r>
      <w:r w:rsidR="001015FA">
        <w:t xml:space="preserve"> medan 19 procent </w:t>
      </w:r>
      <w:r w:rsidRPr="00D84CE8">
        <w:t>varken är nöjd</w:t>
      </w:r>
      <w:r w:rsidR="007E24A5">
        <w:t>a</w:t>
      </w:r>
      <w:r w:rsidRPr="00D84CE8">
        <w:t xml:space="preserve"> eller missnöjd</w:t>
      </w:r>
      <w:r w:rsidR="007E24A5">
        <w:t>a</w:t>
      </w:r>
      <w:r w:rsidRPr="00D84CE8">
        <w:t xml:space="preserve">. Endast </w:t>
      </w:r>
      <w:r w:rsidR="001015FA">
        <w:t xml:space="preserve">drygt </w:t>
      </w:r>
      <w:r w:rsidRPr="00D84CE8">
        <w:t xml:space="preserve">var tionde person uttrycker missnöje över sin egen studieinsats. </w:t>
      </w:r>
      <w:r w:rsidR="00FC6695">
        <w:t>V</w:t>
      </w:r>
      <w:r w:rsidR="001015FA">
        <w:t>ärt att notera</w:t>
      </w:r>
      <w:r w:rsidRPr="00D84CE8">
        <w:t xml:space="preserve"> är </w:t>
      </w:r>
      <w:r>
        <w:t xml:space="preserve">också </w:t>
      </w:r>
      <w:r w:rsidRPr="00D84CE8">
        <w:t xml:space="preserve">att </w:t>
      </w:r>
      <w:r>
        <w:t xml:space="preserve">en </w:t>
      </w:r>
      <w:r w:rsidRPr="00D84CE8">
        <w:t xml:space="preserve">betydligt </w:t>
      </w:r>
      <w:r>
        <w:t>högre andel</w:t>
      </w:r>
      <w:r w:rsidRPr="00D84CE8">
        <w:t xml:space="preserve"> kvinnor än män är mycket nöjda med sin egen arbetsinsats. Eventuellt förväntar sig de kvinnliga studenterna i högre grad än männen att studierna är svårare än vad de egentligen är. Också de yngre studenterna är</w:t>
      </w:r>
      <w:r w:rsidR="001015FA">
        <w:t xml:space="preserve"> något </w:t>
      </w:r>
      <w:r w:rsidR="001015FA" w:rsidRPr="00D84CE8">
        <w:t>mer</w:t>
      </w:r>
      <w:r w:rsidRPr="00D84CE8">
        <w:t xml:space="preserve"> nöjda med sin egen insats </w:t>
      </w:r>
      <w:r w:rsidR="001015FA">
        <w:t>än de</w:t>
      </w:r>
      <w:r w:rsidRPr="00D84CE8">
        <w:t xml:space="preserve"> äldre. </w:t>
      </w:r>
      <w:r w:rsidR="00747AF4">
        <w:t xml:space="preserve">Studenterna är också förhållandevis </w:t>
      </w:r>
      <w:r w:rsidR="00F82CFC">
        <w:t>nöjda</w:t>
      </w:r>
      <w:r w:rsidR="00747AF4">
        <w:t xml:space="preserve"> med antalet föreläsningar/labbar. </w:t>
      </w:r>
    </w:p>
    <w:p w:rsidR="001A24C8" w:rsidRPr="00D84CE8" w:rsidRDefault="00F209CB" w:rsidP="00F209CB">
      <w:r>
        <w:t>En klar majoritet</w:t>
      </w:r>
      <w:r w:rsidR="001A24C8" w:rsidRPr="00D84CE8">
        <w:t xml:space="preserve"> av studenterna är mycket nöjda </w:t>
      </w:r>
      <w:r w:rsidR="001A24C8">
        <w:t>med</w:t>
      </w:r>
      <w:r w:rsidR="001A24C8" w:rsidRPr="00D84CE8">
        <w:t xml:space="preserve"> sin egen kunskaps- och färdighetsutveckling. </w:t>
      </w:r>
      <w:r w:rsidR="001A24C8">
        <w:t>Inte mindre än</w:t>
      </w:r>
      <w:r w:rsidR="001A24C8" w:rsidRPr="00D84CE8">
        <w:t xml:space="preserve"> 7</w:t>
      </w:r>
      <w:r>
        <w:t>7</w:t>
      </w:r>
      <w:r w:rsidR="001A24C8" w:rsidRPr="00D84CE8">
        <w:t xml:space="preserve"> procent är antingen mycket nöjd eller ganska nöjd med sin utveckling i detta avseende. </w:t>
      </w:r>
      <w:r>
        <w:t>Endast 16 procent</w:t>
      </w:r>
      <w:r w:rsidR="001A24C8" w:rsidRPr="00D84CE8">
        <w:t xml:space="preserve"> är varken nöjd</w:t>
      </w:r>
      <w:r w:rsidR="007E24A5">
        <w:t>a</w:t>
      </w:r>
      <w:r w:rsidR="001A24C8" w:rsidRPr="00D84CE8">
        <w:t xml:space="preserve"> eller missnöjd</w:t>
      </w:r>
      <w:r w:rsidR="007E24A5">
        <w:t>a</w:t>
      </w:r>
      <w:r>
        <w:t xml:space="preserve">, sju procent </w:t>
      </w:r>
      <w:r w:rsidR="000346E5">
        <w:t xml:space="preserve">är </w:t>
      </w:r>
      <w:r>
        <w:t>ganska missnöjd</w:t>
      </w:r>
      <w:r w:rsidR="007E24A5">
        <w:t>a</w:t>
      </w:r>
      <w:r>
        <w:t xml:space="preserve"> och en procent</w:t>
      </w:r>
      <w:r w:rsidR="000C13DF">
        <w:t xml:space="preserve"> är</w:t>
      </w:r>
      <w:r>
        <w:t xml:space="preserve"> mycket missnöjd</w:t>
      </w:r>
      <w:r w:rsidR="007E24A5">
        <w:t>a</w:t>
      </w:r>
      <w:r w:rsidR="001A24C8" w:rsidRPr="00D84CE8">
        <w:t xml:space="preserve">. De som har svenska som modersmål är mer nöjda över sin egen </w:t>
      </w:r>
      <w:r w:rsidR="001A24C8">
        <w:t>utveckling</w:t>
      </w:r>
      <w:r w:rsidR="00002203">
        <w:t xml:space="preserve"> jämfört med de</w:t>
      </w:r>
      <w:r w:rsidR="001A24C8" w:rsidRPr="00D84CE8">
        <w:t xml:space="preserve"> som inte har svenska som modersmål. </w:t>
      </w:r>
    </w:p>
    <w:p w:rsidR="001A24C8" w:rsidRPr="00D84CE8" w:rsidRDefault="001A24C8" w:rsidP="00AD06A1">
      <w:r w:rsidRPr="00D84CE8">
        <w:t xml:space="preserve">Vänder vi vårt intresse till frågan hur belåtna studenterna är med sitt eget studieresultat visar </w:t>
      </w:r>
      <w:r w:rsidR="00FC6695">
        <w:t>denna mätning</w:t>
      </w:r>
      <w:r w:rsidRPr="00D84CE8">
        <w:t xml:space="preserve"> att 1</w:t>
      </w:r>
      <w:r w:rsidR="00AD06A1">
        <w:t>5 procent är mycket nöjd</w:t>
      </w:r>
      <w:r w:rsidR="007E24A5">
        <w:t>a</w:t>
      </w:r>
      <w:r w:rsidR="00AD06A1">
        <w:t>, 39</w:t>
      </w:r>
      <w:r w:rsidRPr="00D84CE8">
        <w:t xml:space="preserve"> procent är ganska nöjd</w:t>
      </w:r>
      <w:r w:rsidR="007E24A5">
        <w:t>a</w:t>
      </w:r>
      <w:r w:rsidRPr="00D84CE8">
        <w:t>, 26 procent är var</w:t>
      </w:r>
      <w:r w:rsidR="003518B1">
        <w:t>ken nöjd</w:t>
      </w:r>
      <w:r w:rsidR="007E24A5">
        <w:t>a</w:t>
      </w:r>
      <w:r w:rsidR="003518B1">
        <w:t xml:space="preserve"> eller missnöjd</w:t>
      </w:r>
      <w:r w:rsidR="007E24A5">
        <w:t>a</w:t>
      </w:r>
      <w:r w:rsidR="00AD06A1">
        <w:t xml:space="preserve"> och 16</w:t>
      </w:r>
      <w:r w:rsidR="003518B1">
        <w:t xml:space="preserve"> procent är missnöjd</w:t>
      </w:r>
      <w:r w:rsidR="007E24A5">
        <w:t>a</w:t>
      </w:r>
      <w:r w:rsidR="00AD06A1">
        <w:t xml:space="preserve"> s</w:t>
      </w:r>
      <w:r w:rsidR="003518B1">
        <w:t xml:space="preserve">amt tre procent </w:t>
      </w:r>
      <w:r w:rsidR="000C13DF">
        <w:t xml:space="preserve">är </w:t>
      </w:r>
      <w:r w:rsidR="003518B1">
        <w:t>mycket missnöjd</w:t>
      </w:r>
      <w:r w:rsidR="007E24A5">
        <w:t>a</w:t>
      </w:r>
      <w:r w:rsidRPr="00D84CE8">
        <w:t xml:space="preserve">. </w:t>
      </w:r>
      <w:r w:rsidR="00D76976" w:rsidRPr="00D84CE8">
        <w:t xml:space="preserve">Siffrorna torde rimligen också avspegla att många ställer väldigt höga krav på sig själva, något som också medför att man undviker att ge sin egen insats högsta betyg. </w:t>
      </w:r>
      <w:r w:rsidRPr="00D84CE8">
        <w:t xml:space="preserve">Studenterna </w:t>
      </w:r>
      <w:r w:rsidR="00D76976">
        <w:t xml:space="preserve">som är </w:t>
      </w:r>
      <w:r w:rsidR="00AD06A1">
        <w:t>24 år eller yngre</w:t>
      </w:r>
      <w:r w:rsidRPr="00D84CE8">
        <w:t xml:space="preserve"> är också </w:t>
      </w:r>
      <w:r w:rsidR="00AD06A1">
        <w:t>något</w:t>
      </w:r>
      <w:r w:rsidRPr="00D84CE8">
        <w:t xml:space="preserve"> mer tillfredsställda över sitt eget studieresultat jämfört med de som är 30 år</w:t>
      </w:r>
      <w:r w:rsidR="000C13DF">
        <w:t xml:space="preserve"> eller ä</w:t>
      </w:r>
      <w:r w:rsidR="000346E5">
        <w:t>l</w:t>
      </w:r>
      <w:r w:rsidR="000C13DF">
        <w:t>dre</w:t>
      </w:r>
      <w:r w:rsidRPr="00D84CE8">
        <w:t xml:space="preserve">. Eventuellt ställer de som är </w:t>
      </w:r>
      <w:r w:rsidR="000C13DF">
        <w:t>30</w:t>
      </w:r>
      <w:r w:rsidRPr="00D84CE8">
        <w:t xml:space="preserve"> </w:t>
      </w:r>
      <w:r>
        <w:t>år</w:t>
      </w:r>
      <w:r w:rsidR="000C13DF">
        <w:t xml:space="preserve"> eller äldre</w:t>
      </w:r>
      <w:r>
        <w:t xml:space="preserve"> </w:t>
      </w:r>
      <w:r w:rsidRPr="00D84CE8">
        <w:t>högre krav på sig själva och förväntar sig att de tack vare sin ålder</w:t>
      </w:r>
      <w:r w:rsidR="009F7FAB">
        <w:t xml:space="preserve"> och eventuell arbetslivserfarenhet</w:t>
      </w:r>
      <w:r w:rsidRPr="00D84CE8">
        <w:t xml:space="preserve"> skall vara bättr</w:t>
      </w:r>
      <w:r>
        <w:t>e än sina yngre studiekamrater (de äldre studenterna förefaller lägga ned ungefär lika mycket tid på sina studier som de yngre)</w:t>
      </w:r>
      <w:r w:rsidRPr="00D84CE8">
        <w:t xml:space="preserve">. Också de som har annat modersmål än svenska är </w:t>
      </w:r>
      <w:r w:rsidR="00AD06A1">
        <w:t>betydligt mer missnöjda över</w:t>
      </w:r>
      <w:r w:rsidRPr="00D84CE8">
        <w:t xml:space="preserve"> sitt studieresultat jämfört med de som har svenska som modersmål</w:t>
      </w:r>
      <w:r w:rsidR="00AD06A1">
        <w:t xml:space="preserve"> (17 procent med svenska som modersmål svarade ja jämfört med sju procent </w:t>
      </w:r>
      <w:r w:rsidR="007606B5">
        <w:t>av</w:t>
      </w:r>
      <w:r w:rsidR="00AD06A1">
        <w:t xml:space="preserve"> de med annat modersmål än svenska)</w:t>
      </w:r>
      <w:r w:rsidRPr="00D84CE8">
        <w:t xml:space="preserve">. </w:t>
      </w:r>
    </w:p>
    <w:p w:rsidR="001A24C8" w:rsidRDefault="00BF4EFF" w:rsidP="00BF4EFF">
      <w:r>
        <w:t>I jämförelse med M</w:t>
      </w:r>
      <w:r w:rsidR="003518B1">
        <w:t>ellanårsenkät</w:t>
      </w:r>
      <w:r>
        <w:t xml:space="preserve"> </w:t>
      </w:r>
      <w:r w:rsidR="00927927">
        <w:t>2010</w:t>
      </w:r>
      <w:r>
        <w:t>, då kvinnorna var mer nöjda med sina studieinsatser</w:t>
      </w:r>
      <w:r w:rsidR="00826F9A">
        <w:t xml:space="preserve"> än männen</w:t>
      </w:r>
      <w:r>
        <w:t xml:space="preserve">, har männen </w:t>
      </w:r>
      <w:r w:rsidR="000318DB">
        <w:t xml:space="preserve">i denna mätning </w:t>
      </w:r>
      <w:r>
        <w:t xml:space="preserve">på </w:t>
      </w:r>
      <w:r w:rsidR="008B098C">
        <w:t xml:space="preserve">det </w:t>
      </w:r>
      <w:r>
        <w:t xml:space="preserve">hela taget </w:t>
      </w:r>
      <w:r w:rsidR="003518B1">
        <w:t xml:space="preserve">i detta avseende </w:t>
      </w:r>
      <w:r>
        <w:t xml:space="preserve">kommit ikapp. </w:t>
      </w:r>
      <w:r w:rsidR="001A24C8" w:rsidRPr="00D84CE8">
        <w:t>Studenternas syn på sin egen studieinsats, sitt studieresultat och sin kunskaps</w:t>
      </w:r>
      <w:r w:rsidR="001A24C8">
        <w:t>-</w:t>
      </w:r>
      <w:r w:rsidR="001A24C8" w:rsidRPr="00D84CE8">
        <w:t xml:space="preserve"> och färdighetsutveckling varierar emellertid ganska mycket beroende på vilket program de går. </w:t>
      </w:r>
    </w:p>
    <w:p w:rsidR="002053D9" w:rsidRDefault="003B6CCE" w:rsidP="002053D9">
      <w:r>
        <w:rPr>
          <w:noProof/>
          <w:lang w:eastAsia="sv-SE"/>
        </w:rPr>
        <w:lastRenderedPageBreak/>
        <w:drawing>
          <wp:inline distT="0" distB="0" distL="0" distR="0" wp14:anchorId="38052D8E" wp14:editId="39B160A6">
            <wp:extent cx="5695950" cy="2743200"/>
            <wp:effectExtent l="0" t="0" r="0" b="0"/>
            <wp:docPr id="17" name="Diagram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053D9" w:rsidRDefault="002053D9" w:rsidP="002053D9">
      <w:r>
        <w:t>Som framgår i ovanstående diagram är studenterna förhållandevis tillfreds med sin egen studie</w:t>
      </w:r>
      <w:r w:rsidR="00D76976">
        <w:t>motivation</w:t>
      </w:r>
      <w:r>
        <w:t xml:space="preserve">. De som är mest missnöjda </w:t>
      </w:r>
      <w:r w:rsidR="00941173">
        <w:t xml:space="preserve">är </w:t>
      </w:r>
      <w:r>
        <w:t xml:space="preserve">studenter med annat modersmål än svenska. </w:t>
      </w:r>
    </w:p>
    <w:p w:rsidR="007E269E" w:rsidRDefault="007E269E" w:rsidP="002053D9">
      <w:r>
        <w:rPr>
          <w:noProof/>
          <w:lang w:eastAsia="sv-SE"/>
        </w:rPr>
        <w:drawing>
          <wp:inline distT="0" distB="0" distL="0" distR="0" wp14:anchorId="64D5A5C1" wp14:editId="7344DB11">
            <wp:extent cx="5581766" cy="2743200"/>
            <wp:effectExtent l="0" t="0" r="0" b="0"/>
            <wp:docPr id="22" name="Diagram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E269E" w:rsidRDefault="001B6D73" w:rsidP="001B6D73">
      <w:r>
        <w:t>Framför allt är det studenter 24 år eller yngre, män och de med svenska som modersmål som</w:t>
      </w:r>
      <w:r w:rsidR="008F3C0B">
        <w:t xml:space="preserve"> har</w:t>
      </w:r>
      <w:r>
        <w:t xml:space="preserve"> nått de studieresultat de förväntat sig. Möjligen </w:t>
      </w:r>
      <w:r w:rsidR="00D76976">
        <w:t xml:space="preserve">påverkas resultatet av att </w:t>
      </w:r>
      <w:r>
        <w:t>kvinnor</w:t>
      </w:r>
      <w:r w:rsidR="000C13DF">
        <w:t xml:space="preserve"> eventuellt</w:t>
      </w:r>
      <w:r>
        <w:t xml:space="preserve"> </w:t>
      </w:r>
      <w:r w:rsidR="00D76976">
        <w:t xml:space="preserve">ställer </w:t>
      </w:r>
      <w:r>
        <w:t xml:space="preserve">högre krav på sig själva än män. Arkitekturstudenterna är särskilt nöjda med sin egen insats, i övrigt ligger resultatet </w:t>
      </w:r>
      <w:r w:rsidR="00D76976">
        <w:t xml:space="preserve">för de olika grupperna </w:t>
      </w:r>
      <w:r>
        <w:t xml:space="preserve">ungefär </w:t>
      </w:r>
      <w:r w:rsidR="00D76976">
        <w:t xml:space="preserve">på </w:t>
      </w:r>
      <w:r>
        <w:t xml:space="preserve">samma nivå. Noterbart är emellertid att mer än varannan kvinna på kandidatprogrammen endast var nöjd med sin egen insats på några kurser eller inga kurser alls. </w:t>
      </w:r>
      <w:r w:rsidR="003047EE">
        <w:t>Studenterna har även haft en relativt klar bild över hur de legat till på kurserna, anmärkningsvärt är emellertid</w:t>
      </w:r>
      <w:r w:rsidR="008B098C">
        <w:t xml:space="preserve"> att</w:t>
      </w:r>
      <w:r w:rsidR="003047EE">
        <w:t xml:space="preserve"> 17 procent svarat att de endast haft en klar bild av hur de legat till på några kurser och tre procent på inga kurser alls. </w:t>
      </w:r>
    </w:p>
    <w:p w:rsidR="001B6D73" w:rsidRDefault="00921693" w:rsidP="001B6D73">
      <w:r>
        <w:rPr>
          <w:noProof/>
          <w:lang w:eastAsia="sv-SE"/>
        </w:rPr>
        <w:lastRenderedPageBreak/>
        <w:drawing>
          <wp:inline distT="0" distB="0" distL="0" distR="0" wp14:anchorId="339501FA" wp14:editId="7679B5C0">
            <wp:extent cx="5514449" cy="2743200"/>
            <wp:effectExtent l="0" t="0" r="0" b="0"/>
            <wp:docPr id="27" name="Diagram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21693" w:rsidRDefault="003047EE" w:rsidP="00921693">
      <w:r>
        <w:t xml:space="preserve">Studenterna är någorlunda tillfreds med att kurserna på ett bra sätt varit kopplade till sin utveckling, männen hade något mer positiv uppfattning än det motsatta könet. </w:t>
      </w:r>
    </w:p>
    <w:p w:rsidR="005645A7" w:rsidRDefault="00BD45DB" w:rsidP="00921693">
      <w:r>
        <w:t xml:space="preserve">Enkäten innehöll en öppen fråga där studenterna uppmanades att </w:t>
      </w:r>
      <w:r w:rsidR="008B098C">
        <w:t>beskriva</w:t>
      </w:r>
      <w:r>
        <w:t xml:space="preserve"> vad som hittills har varit viktigast för att det ska gå bra för </w:t>
      </w:r>
      <w:r w:rsidR="00C31345">
        <w:t>dem</w:t>
      </w:r>
      <w:r>
        <w:t xml:space="preserve"> i d</w:t>
      </w:r>
      <w:r w:rsidR="00C31345">
        <w:t>eras</w:t>
      </w:r>
      <w:r>
        <w:t xml:space="preserve"> studier.</w:t>
      </w:r>
      <w:r w:rsidR="00C31345">
        <w:t xml:space="preserve"> </w:t>
      </w:r>
      <w:r w:rsidR="005645A7">
        <w:t>Det som utan tvekan framställdes som viktigast var kontakten och utbytet med</w:t>
      </w:r>
      <w:r w:rsidR="008C45A6">
        <w:t>,</w:t>
      </w:r>
      <w:r w:rsidR="005645A7">
        <w:t xml:space="preserve"> liksom stödet från</w:t>
      </w:r>
      <w:r w:rsidR="008C45A6">
        <w:t>,</w:t>
      </w:r>
      <w:r w:rsidR="005645A7">
        <w:t xml:space="preserve"> studiekamraterna. Som viktigt framhöll r</w:t>
      </w:r>
      <w:r w:rsidR="00C31345">
        <w:t xml:space="preserve">espondenterna </w:t>
      </w:r>
      <w:r w:rsidR="005645A7">
        <w:t>också</w:t>
      </w:r>
      <w:r w:rsidR="00C31345">
        <w:t xml:space="preserve"> särskilt intresse för ämnet,</w:t>
      </w:r>
      <w:r w:rsidR="00706F91">
        <w:t xml:space="preserve"> motivation,</w:t>
      </w:r>
      <w:r w:rsidR="00C31345">
        <w:t xml:space="preserve"> </w:t>
      </w:r>
      <w:r w:rsidR="005645A7">
        <w:t>självdisciplin,</w:t>
      </w:r>
      <w:r w:rsidR="00C31345">
        <w:t xml:space="preserve"> </w:t>
      </w:r>
      <w:r w:rsidR="005825C5">
        <w:t>stöd hemifrån/familj</w:t>
      </w:r>
      <w:r w:rsidR="005645A7">
        <w:t xml:space="preserve">/sambo/partner liksom </w:t>
      </w:r>
      <w:r w:rsidR="005825C5">
        <w:t>bra och engagerade föreläsare</w:t>
      </w:r>
      <w:r w:rsidR="005645A7">
        <w:t>. Flera framhöll att det är viktigt att medverka</w:t>
      </w:r>
      <w:r w:rsidR="00BA19A5">
        <w:t xml:space="preserve"> och vara aktiv</w:t>
      </w:r>
      <w:r w:rsidR="005645A7">
        <w:t xml:space="preserve"> vid p</w:t>
      </w:r>
      <w:r w:rsidR="005825C5">
        <w:t>raktiska övningar</w:t>
      </w:r>
      <w:r w:rsidR="003E3EBA">
        <w:t>,</w:t>
      </w:r>
      <w:r w:rsidR="005645A7">
        <w:t xml:space="preserve"> labbar</w:t>
      </w:r>
      <w:r w:rsidR="009A6EED">
        <w:t xml:space="preserve">, föreläsningar, </w:t>
      </w:r>
      <w:r w:rsidR="005645A7">
        <w:t>att det är</w:t>
      </w:r>
      <w:r w:rsidR="005645A7" w:rsidRPr="005645A7">
        <w:t xml:space="preserve"> </w:t>
      </w:r>
      <w:r w:rsidR="005645A7">
        <w:t>mycket kontakt med lärarna, att det finns ett</w:t>
      </w:r>
      <w:r w:rsidR="005645A7" w:rsidRPr="005645A7">
        <w:t xml:space="preserve"> </w:t>
      </w:r>
      <w:r w:rsidR="005645A7">
        <w:t>tydligt kursupplägg</w:t>
      </w:r>
      <w:r w:rsidR="003A2FC4">
        <w:t xml:space="preserve"> och lärandemål</w:t>
      </w:r>
      <w:r w:rsidR="005645A7">
        <w:t>,</w:t>
      </w:r>
      <w:r w:rsidR="005645A7" w:rsidRPr="005645A7">
        <w:t xml:space="preserve"> </w:t>
      </w:r>
      <w:r w:rsidR="005645A7">
        <w:t xml:space="preserve">att finna en bra balans mellan studier och fritidsaktiviteter, god planering och finna fasta rutiner i sitt studerande samt att </w:t>
      </w:r>
      <w:r w:rsidR="005645A7" w:rsidRPr="005645A7">
        <w:t>motionera</w:t>
      </w:r>
      <w:r w:rsidR="005645A7">
        <w:t xml:space="preserve"> regelbundet. </w:t>
      </w:r>
    </w:p>
    <w:p w:rsidR="003047EE" w:rsidRDefault="003047EE" w:rsidP="00921693"/>
    <w:p w:rsidR="003B6623" w:rsidRDefault="003B6623" w:rsidP="002053D9">
      <w:pPr>
        <w:pStyle w:val="Rubrik1"/>
      </w:pPr>
      <w:bookmarkStart w:id="11" w:name="_Toc347842519"/>
      <w:r>
        <w:t>Tidsanvändning, studievanor och studiesituation</w:t>
      </w:r>
      <w:bookmarkEnd w:id="11"/>
    </w:p>
    <w:p w:rsidR="00A81E77" w:rsidRDefault="00E35726" w:rsidP="00A81E77">
      <w:pPr>
        <w:rPr>
          <w:rFonts w:ascii="Times New Roman" w:hAnsi="Times New Roman"/>
          <w:szCs w:val="24"/>
        </w:rPr>
      </w:pPr>
      <w:r>
        <w:rPr>
          <w:noProof/>
          <w:lang w:eastAsia="sv-SE"/>
        </w:rPr>
        <w:drawing>
          <wp:inline distT="0" distB="0" distL="0" distR="0" wp14:anchorId="363E701A" wp14:editId="145F57C3">
            <wp:extent cx="5784850" cy="2743200"/>
            <wp:effectExtent l="0" t="0" r="0" b="0"/>
            <wp:docPr id="23" name="Diagram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81E77" w:rsidRDefault="00474E16" w:rsidP="00375A28">
      <w:r>
        <w:lastRenderedPageBreak/>
        <w:t>Något mindre än en</w:t>
      </w:r>
      <w:r w:rsidR="00A81E77" w:rsidRPr="00D84CE8">
        <w:t xml:space="preserve"> tredjedel</w:t>
      </w:r>
      <w:r>
        <w:t xml:space="preserve"> (28 procent)</w:t>
      </w:r>
      <w:r w:rsidR="00A81E77" w:rsidRPr="00D84CE8">
        <w:t xml:space="preserve"> arbetar </w:t>
      </w:r>
      <w:r w:rsidR="000C13DF">
        <w:t>en till fem</w:t>
      </w:r>
      <w:r w:rsidR="00A81E77" w:rsidRPr="00D84CE8">
        <w:t xml:space="preserve"> timmar i grupp utanför schemalagd undervisning och </w:t>
      </w:r>
      <w:r>
        <w:t>drygt en fjärdedel</w:t>
      </w:r>
      <w:r w:rsidR="00A81E77" w:rsidRPr="00D84CE8">
        <w:t xml:space="preserve"> 6-10 timmar. </w:t>
      </w:r>
      <w:r>
        <w:t>12 procent av studenterna</w:t>
      </w:r>
      <w:r w:rsidR="00A81E77" w:rsidRPr="00D84CE8">
        <w:t xml:space="preserve"> tillbringar ingen tid alls i grupparbete vid sidan av schemalagd undervisning. Äldre studenter arbetar något mindre i grupp utanför schemalagd undervisning än yngre. På frågan </w:t>
      </w:r>
      <w:r w:rsidR="00826F9A">
        <w:t>”</w:t>
      </w:r>
      <w:r w:rsidR="00A81E77" w:rsidRPr="00D84CE8">
        <w:t>hur mycket studerar du ensam en typisk vecka</w:t>
      </w:r>
      <w:r w:rsidR="00826F9A">
        <w:t>”</w:t>
      </w:r>
      <w:r w:rsidR="00A81E77" w:rsidRPr="00D84CE8">
        <w:t xml:space="preserve"> uppger</w:t>
      </w:r>
      <w:r w:rsidR="00097653">
        <w:t xml:space="preserve"> drygt var tredje </w:t>
      </w:r>
      <w:r w:rsidR="000C13DF">
        <w:t xml:space="preserve">en till fem </w:t>
      </w:r>
      <w:r w:rsidR="00097653">
        <w:t xml:space="preserve">timmar och något mer än var femte </w:t>
      </w:r>
      <w:r w:rsidR="00A81E77" w:rsidRPr="00D84CE8">
        <w:t xml:space="preserve">6-10 timmar. Äldre studenter studerar mer ensamma </w:t>
      </w:r>
      <w:r w:rsidR="00826F9A">
        <w:t>än</w:t>
      </w:r>
      <w:r w:rsidR="00A81E77" w:rsidRPr="00D84CE8">
        <w:t xml:space="preserve"> yngre. </w:t>
      </w:r>
    </w:p>
    <w:p w:rsidR="00A81E77" w:rsidRPr="00D84CE8" w:rsidRDefault="00097653" w:rsidP="00097653">
      <w:r>
        <w:t>Vänder vi fokus</w:t>
      </w:r>
      <w:r w:rsidR="00A81E77" w:rsidRPr="00D84CE8">
        <w:t xml:space="preserve"> till frågan hur många som arbetar vid sidan av studierna uppger 4</w:t>
      </w:r>
      <w:r>
        <w:t>2</w:t>
      </w:r>
      <w:r w:rsidR="00A81E77" w:rsidRPr="00D84CE8">
        <w:t xml:space="preserve"> procent att de inte arbetar något alls, medan 20 procent jobbar</w:t>
      </w:r>
      <w:r w:rsidR="008818F7">
        <w:t xml:space="preserve"> </w:t>
      </w:r>
      <w:r w:rsidR="000C13DF">
        <w:t>en till fem</w:t>
      </w:r>
      <w:r w:rsidR="00A81E77" w:rsidRPr="00D84CE8">
        <w:t xml:space="preserve"> </w:t>
      </w:r>
      <w:r>
        <w:t xml:space="preserve">timmar och 16 </w:t>
      </w:r>
      <w:r w:rsidR="00A81E77" w:rsidRPr="00D84CE8">
        <w:t>procent 6-15 timmar i veckan. De sistnämnda siffrorna avspeglar studenternas låga inkomster och behovet av att dryga ut kassan</w:t>
      </w:r>
      <w:r w:rsidR="003518B1">
        <w:t xml:space="preserve"> samt för </w:t>
      </w:r>
      <w:r w:rsidR="008015FE">
        <w:t>en del</w:t>
      </w:r>
      <w:r w:rsidR="003518B1">
        <w:t xml:space="preserve"> att studiemedlet tagit slut</w:t>
      </w:r>
      <w:r w:rsidR="00A81E77" w:rsidRPr="00D84CE8">
        <w:t xml:space="preserve">. </w:t>
      </w:r>
      <w:r>
        <w:t xml:space="preserve">Det är färre som arbetar </w:t>
      </w:r>
      <w:r w:rsidR="00A81E77" w:rsidRPr="00D84CE8">
        <w:t xml:space="preserve">vid sidan av studierna jämfört med </w:t>
      </w:r>
      <w:r w:rsidR="00B2070D">
        <w:t xml:space="preserve">perioden </w:t>
      </w:r>
      <w:r w:rsidR="00A81E77" w:rsidRPr="00D84CE8">
        <w:t>före 2006</w:t>
      </w:r>
      <w:r w:rsidR="008015FE">
        <w:t xml:space="preserve">, något som förmodligen beror på </w:t>
      </w:r>
      <w:r w:rsidR="007B6D6A">
        <w:t>konjunkturläget</w:t>
      </w:r>
      <w:r w:rsidR="00A81E77" w:rsidRPr="00D84CE8">
        <w:t>. Personer med annat modersmål än svenska arbeta</w:t>
      </w:r>
      <w:r w:rsidR="008B098C">
        <w:t>r</w:t>
      </w:r>
      <w:r w:rsidR="00A81E77" w:rsidRPr="00D84CE8">
        <w:t xml:space="preserve"> något mer än de med svenska som modersmål.</w:t>
      </w:r>
    </w:p>
    <w:p w:rsidR="002A3474" w:rsidRPr="002A3474" w:rsidRDefault="00A81E77" w:rsidP="00A81E77">
      <w:r w:rsidRPr="00D84CE8">
        <w:t xml:space="preserve">Majoriteten av studenterna tillbringar 6-20 timmar i veckan tillsammans med vänner och familj. </w:t>
      </w:r>
      <w:r w:rsidR="002A3474" w:rsidRPr="00D84CE8">
        <w:t xml:space="preserve">Drygt var femte uppger att de endast fördriver </w:t>
      </w:r>
      <w:r w:rsidR="000C13DF">
        <w:t>en till fem</w:t>
      </w:r>
      <w:r w:rsidR="000C13DF" w:rsidRPr="00D84CE8">
        <w:t xml:space="preserve"> </w:t>
      </w:r>
      <w:r w:rsidR="002A3474" w:rsidRPr="00D84CE8">
        <w:t xml:space="preserve">timmar i veckan med vänner och bekanta. </w:t>
      </w:r>
      <w:r w:rsidR="002A3474">
        <w:t>Männen tillbringa</w:t>
      </w:r>
      <w:r w:rsidR="008015FE">
        <w:t>r</w:t>
      </w:r>
      <w:r w:rsidR="002A3474">
        <w:t xml:space="preserve"> något mer tid </w:t>
      </w:r>
      <w:r w:rsidR="00227DEF">
        <w:t xml:space="preserve">med </w:t>
      </w:r>
      <w:r w:rsidR="002A3474">
        <w:t xml:space="preserve">vänner och familj än kvinnorna. </w:t>
      </w:r>
      <w:r w:rsidRPr="00D84CE8">
        <w:t>Äldre studenter tillbringa</w:t>
      </w:r>
      <w:r w:rsidR="008015FE">
        <w:t>r</w:t>
      </w:r>
      <w:r w:rsidRPr="00D84CE8">
        <w:t xml:space="preserve"> mer tid med vänner och familj </w:t>
      </w:r>
      <w:r w:rsidR="008B098C">
        <w:t>än</w:t>
      </w:r>
      <w:r w:rsidRPr="00D84CE8">
        <w:t xml:space="preserve"> yngre. </w:t>
      </w:r>
    </w:p>
    <w:p w:rsidR="00A81E77" w:rsidRPr="00D84CE8" w:rsidRDefault="00A81E77" w:rsidP="002A3474">
      <w:r w:rsidRPr="00D84CE8">
        <w:t xml:space="preserve">Över hälften av studenterna motionerar </w:t>
      </w:r>
      <w:r w:rsidR="000C13DF">
        <w:t>en till fem</w:t>
      </w:r>
      <w:r w:rsidR="000C13DF" w:rsidRPr="00D84CE8">
        <w:t xml:space="preserve"> </w:t>
      </w:r>
      <w:r w:rsidRPr="00D84CE8">
        <w:t xml:space="preserve">timmar i veckan </w:t>
      </w:r>
      <w:r w:rsidR="002A3474">
        <w:t>och</w:t>
      </w:r>
      <w:r w:rsidRPr="00D84CE8">
        <w:t xml:space="preserve"> 2</w:t>
      </w:r>
      <w:r w:rsidR="002A3474">
        <w:t>3</w:t>
      </w:r>
      <w:r w:rsidRPr="00D84CE8">
        <w:t xml:space="preserve"> procent tränar 6-10 timmar</w:t>
      </w:r>
      <w:r w:rsidR="00826F9A">
        <w:t xml:space="preserve"> medan</w:t>
      </w:r>
      <w:r w:rsidRPr="00D84CE8">
        <w:t xml:space="preserve"> 14 procent uppger att de inte motionerar alls. Något större intresse för </w:t>
      </w:r>
      <w:r>
        <w:t xml:space="preserve">att engagera sig i </w:t>
      </w:r>
      <w:r w:rsidRPr="00D84CE8">
        <w:t>studentkåren</w:t>
      </w:r>
      <w:r w:rsidR="008F3C0B">
        <w:t>/sektionen</w:t>
      </w:r>
      <w:r w:rsidRPr="00D84CE8">
        <w:t xml:space="preserve"> finns inte dokumenterat i denna </w:t>
      </w:r>
      <w:r w:rsidR="00227DEF">
        <w:t>mät</w:t>
      </w:r>
      <w:r w:rsidRPr="00D84CE8">
        <w:t>ning. Majoriteten, 7</w:t>
      </w:r>
      <w:r w:rsidR="002A3474">
        <w:t>2</w:t>
      </w:r>
      <w:r w:rsidRPr="00D84CE8">
        <w:t xml:space="preserve"> procent, är inte engagerade i studentkåren</w:t>
      </w:r>
      <w:r w:rsidR="000C13DF">
        <w:t>/sektionen</w:t>
      </w:r>
      <w:r w:rsidRPr="00D84CE8">
        <w:t xml:space="preserve"> alls, men drygt var tionde uppger att de är engagerade </w:t>
      </w:r>
      <w:r w:rsidR="000C13DF">
        <w:t>en till fem</w:t>
      </w:r>
      <w:r w:rsidR="000C13DF" w:rsidRPr="00D84CE8">
        <w:t xml:space="preserve"> </w:t>
      </w:r>
      <w:r w:rsidRPr="00D84CE8">
        <w:t>timmar i veckan inom studentkåren/sektionen.</w:t>
      </w:r>
    </w:p>
    <w:p w:rsidR="00375A28" w:rsidRDefault="00375A28" w:rsidP="00577134">
      <w:r w:rsidRPr="00D84CE8">
        <w:t xml:space="preserve">På frågan om huruvida respondenten under de senaste sex månaderna övervägt att förändra sina studievanor reflekterar </w:t>
      </w:r>
      <w:r w:rsidR="00577134">
        <w:t xml:space="preserve">drygt var fjärde </w:t>
      </w:r>
      <w:r w:rsidRPr="00D84CE8">
        <w:t xml:space="preserve">student ofta över </w:t>
      </w:r>
      <w:r w:rsidR="008015FE">
        <w:t>detta</w:t>
      </w:r>
      <w:r w:rsidRPr="00D84CE8">
        <w:t xml:space="preserve">. En klar majoritet överväger </w:t>
      </w:r>
      <w:r w:rsidR="008015FE">
        <w:t xml:space="preserve">att </w:t>
      </w:r>
      <w:r w:rsidRPr="00D84CE8">
        <w:t>någon gång</w:t>
      </w:r>
      <w:r w:rsidR="00C60557">
        <w:t>,</w:t>
      </w:r>
      <w:r w:rsidRPr="00D84CE8">
        <w:t xml:space="preserve"> eller några gånger</w:t>
      </w:r>
      <w:r w:rsidR="00C60557">
        <w:t>,</w:t>
      </w:r>
      <w:r w:rsidRPr="00D84CE8">
        <w:t xml:space="preserve"> ändra si</w:t>
      </w:r>
      <w:r w:rsidR="008015FE">
        <w:t>na</w:t>
      </w:r>
      <w:r w:rsidRPr="00D84CE8">
        <w:t xml:space="preserve"> </w:t>
      </w:r>
      <w:r>
        <w:t>studie</w:t>
      </w:r>
      <w:r w:rsidR="008015FE">
        <w:t>vanor</w:t>
      </w:r>
      <w:r w:rsidRPr="00D84CE8">
        <w:t xml:space="preserve"> medan 1</w:t>
      </w:r>
      <w:r w:rsidR="00577134">
        <w:t>3</w:t>
      </w:r>
      <w:r w:rsidRPr="00D84CE8">
        <w:t xml:space="preserve"> procent aldrig reflekterar över detta. </w:t>
      </w:r>
    </w:p>
    <w:p w:rsidR="00375A28" w:rsidRPr="001E2618" w:rsidRDefault="00577134" w:rsidP="00577134">
      <w:pPr>
        <w:rPr>
          <w:b/>
        </w:rPr>
      </w:pPr>
      <w:r>
        <w:t>Tre fjärdedelar</w:t>
      </w:r>
      <w:r w:rsidR="00375A28" w:rsidRPr="00D84CE8">
        <w:t xml:space="preserve"> av studenterna har inga funderingar på att byta program </w:t>
      </w:r>
      <w:r w:rsidR="003E1454">
        <w:t xml:space="preserve">inom KTH </w:t>
      </w:r>
      <w:r w:rsidR="00375A28" w:rsidRPr="00D84CE8">
        <w:t xml:space="preserve">medan drygt var </w:t>
      </w:r>
      <w:r>
        <w:t>fjärde</w:t>
      </w:r>
      <w:r w:rsidR="00375A28" w:rsidRPr="00D84CE8">
        <w:t xml:space="preserve"> någon gång övervägt denna möjlighet. Bland studenter</w:t>
      </w:r>
      <w:r w:rsidR="00375A28">
        <w:t>na</w:t>
      </w:r>
      <w:r w:rsidR="00375A28" w:rsidRPr="00D84CE8">
        <w:t xml:space="preserve"> f</w:t>
      </w:r>
      <w:r w:rsidR="00375A28">
        <w:t>i</w:t>
      </w:r>
      <w:r w:rsidR="00375A28" w:rsidRPr="00D84CE8">
        <w:t xml:space="preserve">nns inte heller något </w:t>
      </w:r>
      <w:r w:rsidR="00375A28">
        <w:t>överdrivet</w:t>
      </w:r>
      <w:r w:rsidR="00375A28" w:rsidRPr="00D84CE8">
        <w:t xml:space="preserve"> intresse </w:t>
      </w:r>
      <w:r w:rsidR="00227DEF">
        <w:t xml:space="preserve">för </w:t>
      </w:r>
      <w:r w:rsidR="00375A28" w:rsidRPr="00D84CE8">
        <w:t xml:space="preserve">att byta till ett annat universitet eller högskola, blott var </w:t>
      </w:r>
      <w:r>
        <w:t>femte</w:t>
      </w:r>
      <w:r w:rsidR="00164B03">
        <w:t xml:space="preserve"> kunde tänka sig detta.</w:t>
      </w:r>
      <w:r w:rsidR="007A5F73">
        <w:t xml:space="preserve"> </w:t>
      </w:r>
      <w:r w:rsidR="003E1454">
        <w:t xml:space="preserve">De som är minst benägna att byta program är arkitektstudenterna och mest benägna är de som genomgår en högskoleutbildning. </w:t>
      </w:r>
      <w:r w:rsidR="007A5F73">
        <w:t xml:space="preserve">På programnivå funderade var tionde eller fler på Bioteknik, Mikroelektronik och Byggteknik och fastighetsförmedling ofta på att byta program. </w:t>
      </w:r>
    </w:p>
    <w:p w:rsidR="00203D96" w:rsidRDefault="00375A28" w:rsidP="00203D96">
      <w:r w:rsidRPr="00D84CE8">
        <w:t>På frågan om din studiesituation känts så svår att du har behövt hjälp från andra än studiekamraterna svarade 6</w:t>
      </w:r>
      <w:r w:rsidR="00577134">
        <w:t>4</w:t>
      </w:r>
      <w:r w:rsidRPr="00D84CE8">
        <w:t xml:space="preserve"> procent nej, medan resterande har övervägt hjälp. Särskilt kvinnor (4</w:t>
      </w:r>
      <w:r w:rsidR="00577134">
        <w:t>9</w:t>
      </w:r>
      <w:r w:rsidRPr="00D84CE8">
        <w:t xml:space="preserve"> procent</w:t>
      </w:r>
      <w:r w:rsidR="00577134">
        <w:t>, en ökning med nio procentandelar sedan 2010</w:t>
      </w:r>
      <w:r w:rsidRPr="00D84CE8">
        <w:t>) och personer över 25 år, liksom personer med annat modersmål än svenska (</w:t>
      </w:r>
      <w:r w:rsidR="00577134">
        <w:t>47</w:t>
      </w:r>
      <w:r w:rsidRPr="00D84CE8">
        <w:t xml:space="preserve"> procent), upplever i högre grad än resterande att de behöver hjälp från andra</w:t>
      </w:r>
      <w:r w:rsidR="008015FE">
        <w:t xml:space="preserve"> än studiekamraterna</w:t>
      </w:r>
      <w:r w:rsidR="001E2618">
        <w:t>. På gruppnivå upplever 32 procent av civilingenjör</w:t>
      </w:r>
      <w:r w:rsidR="008F3C0B">
        <w:t>-</w:t>
      </w:r>
      <w:r w:rsidR="001E2618">
        <w:t>, 30 procent av kandidat</w:t>
      </w:r>
      <w:r w:rsidR="008F3C0B">
        <w:t>-</w:t>
      </w:r>
      <w:r w:rsidR="001E2618">
        <w:t xml:space="preserve"> och hela 41 procent av högskoleingenjör</w:t>
      </w:r>
      <w:r w:rsidR="000C13DF">
        <w:t>s</w:t>
      </w:r>
      <w:r w:rsidR="008F3C0B">
        <w:t>studenterna</w:t>
      </w:r>
      <w:r w:rsidR="001E2618">
        <w:t xml:space="preserve"> samt varannan arkitekturstudent</w:t>
      </w:r>
      <w:r w:rsidR="008F3C0B" w:rsidRPr="008F3C0B">
        <w:t xml:space="preserve"> </w:t>
      </w:r>
      <w:r w:rsidR="008F3C0B">
        <w:t>att studiesituationen känts så svår att de behövt hjälp av andra än studiekamraterna</w:t>
      </w:r>
      <w:r w:rsidR="001E2618">
        <w:t xml:space="preserve">. </w:t>
      </w:r>
      <w:r w:rsidR="00F6143F">
        <w:t xml:space="preserve">Hela 61 procent av kvinnorna på högskoleingenjörsprogrammen upplever att </w:t>
      </w:r>
      <w:r w:rsidR="00F6143F">
        <w:lastRenderedPageBreak/>
        <w:t xml:space="preserve">deras studiesituation är </w:t>
      </w:r>
      <w:r w:rsidR="008B098C">
        <w:t xml:space="preserve">så </w:t>
      </w:r>
      <w:r w:rsidR="00F6143F">
        <w:t>svår</w:t>
      </w:r>
      <w:r w:rsidR="008B098C">
        <w:t xml:space="preserve"> att de behövt hjälp av andra än studiekamraterna</w:t>
      </w:r>
      <w:r w:rsidR="00F6143F">
        <w:t xml:space="preserve"> (jämfört med 34 procent för män).</w:t>
      </w:r>
    </w:p>
    <w:p w:rsidR="00577134" w:rsidRDefault="007A5F73" w:rsidP="00577134">
      <w:r>
        <w:t xml:space="preserve">Drygt varannan student eller mer på Arkitektur, Civilingenjör/lärare, Elektroteknik, högskoleingenjörsprogrammet i Medicinsk teknik, Maskinteknik och ekonomi och Byggproduktion har upplevt att deras studiesituation känts </w:t>
      </w:r>
      <w:r w:rsidR="008B098C">
        <w:t xml:space="preserve">så svår </w:t>
      </w:r>
      <w:r>
        <w:t>att de behövt hjälp från andra än studiekamraterna.</w:t>
      </w:r>
    </w:p>
    <w:p w:rsidR="00375A28" w:rsidRDefault="00CD597C" w:rsidP="00577134">
      <w:r>
        <w:t>Hela 84 procent av de</w:t>
      </w:r>
      <w:r w:rsidR="000C13DF">
        <w:t>m</w:t>
      </w:r>
      <w:r w:rsidR="00375A28" w:rsidRPr="00D84CE8">
        <w:t xml:space="preserve"> som känner att de är i behov av hjälp </w:t>
      </w:r>
      <w:r w:rsidR="008015FE">
        <w:t xml:space="preserve">från andra än studiekamraterna </w:t>
      </w:r>
      <w:r w:rsidR="00375A28" w:rsidRPr="00D84CE8">
        <w:t xml:space="preserve">har då bett om hjälp. </w:t>
      </w:r>
      <w:r w:rsidR="007606B5">
        <w:t>Vanligast är att man sökt</w:t>
      </w:r>
      <w:r w:rsidR="00375A28">
        <w:t xml:space="preserve"> hjälp av vänner </w:t>
      </w:r>
      <w:r w:rsidR="00C60557">
        <w:t>och</w:t>
      </w:r>
      <w:r w:rsidR="00375A28">
        <w:t xml:space="preserve"> familj</w:t>
      </w:r>
      <w:r w:rsidR="00577134">
        <w:t xml:space="preserve"> (71 procent)</w:t>
      </w:r>
      <w:r w:rsidR="00375A28">
        <w:t xml:space="preserve">. </w:t>
      </w:r>
      <w:r w:rsidR="00577134">
        <w:t>45 procent</w:t>
      </w:r>
      <w:r w:rsidR="00375A28" w:rsidRPr="00D84CE8">
        <w:t xml:space="preserve"> vände sig till en lärare/handledare eller föreläsare, medan </w:t>
      </w:r>
      <w:r w:rsidR="00577134">
        <w:t>drygt var fjärde</w:t>
      </w:r>
      <w:r w:rsidR="00375A28" w:rsidRPr="00D84CE8">
        <w:t xml:space="preserve"> uppsökte personal vid utbildningskansliet och var tionde </w:t>
      </w:r>
      <w:r w:rsidR="00C60557">
        <w:t xml:space="preserve">uppsökte </w:t>
      </w:r>
      <w:r w:rsidR="00375A28" w:rsidRPr="00D84CE8">
        <w:t>studenthälsan</w:t>
      </w:r>
      <w:r w:rsidR="00577134">
        <w:t>, läkare</w:t>
      </w:r>
      <w:r w:rsidR="00227DEF">
        <w:t xml:space="preserve"> eller</w:t>
      </w:r>
      <w:r w:rsidR="00577134">
        <w:t xml:space="preserve"> kurator</w:t>
      </w:r>
      <w:r w:rsidR="00375A28" w:rsidRPr="00D84CE8">
        <w:t xml:space="preserve">. </w:t>
      </w:r>
      <w:r w:rsidR="00577134">
        <w:t>En klar majoritet fick den hjälp de behövde (84 procent)</w:t>
      </w:r>
      <w:r w:rsidR="00375A28" w:rsidRPr="00D84CE8">
        <w:t xml:space="preserve">. Kvinnor är något mer benägna att söka hjälp än män. </w:t>
      </w:r>
    </w:p>
    <w:p w:rsidR="00134869" w:rsidRDefault="00134869" w:rsidP="00737AC8"/>
    <w:p w:rsidR="003B6623" w:rsidRDefault="003B6623" w:rsidP="003F0A82">
      <w:pPr>
        <w:pStyle w:val="Rubrik1"/>
      </w:pPr>
      <w:bookmarkStart w:id="12" w:name="_Toc347842520"/>
      <w:r>
        <w:t>Studieuppehåll och funderingar på att avsluta sina studier</w:t>
      </w:r>
      <w:bookmarkEnd w:id="12"/>
    </w:p>
    <w:p w:rsidR="00D145D5" w:rsidRDefault="00D450CD" w:rsidP="00D450CD">
      <w:r w:rsidRPr="00D84CE8">
        <w:t xml:space="preserve">Hela </w:t>
      </w:r>
      <w:r>
        <w:t>55</w:t>
      </w:r>
      <w:r w:rsidRPr="00D84CE8">
        <w:t xml:space="preserve"> procent av de studerande har aldrig någonsin övervägt att ta studieuppehåll, </w:t>
      </w:r>
      <w:r>
        <w:t>24 procent har</w:t>
      </w:r>
      <w:r w:rsidRPr="00D84CE8">
        <w:t xml:space="preserve"> övervägt detta någon enstaka gång medan </w:t>
      </w:r>
      <w:r>
        <w:t>19</w:t>
      </w:r>
      <w:r w:rsidRPr="00D84CE8">
        <w:t xml:space="preserve"> procent </w:t>
      </w:r>
      <w:r w:rsidR="00723D98">
        <w:t xml:space="preserve">har övervägt </w:t>
      </w:r>
      <w:r w:rsidR="00944FDD">
        <w:t xml:space="preserve">detta </w:t>
      </w:r>
      <w:r w:rsidR="00944FDD" w:rsidRPr="00D84CE8">
        <w:t>några</w:t>
      </w:r>
      <w:r w:rsidRPr="00D84CE8">
        <w:t xml:space="preserve"> gånger eller ofta. Benägenheten att överväga studieuppehåll varierar </w:t>
      </w:r>
      <w:r>
        <w:t>något mellan programmen</w:t>
      </w:r>
      <w:r w:rsidRPr="00D84CE8">
        <w:t>.</w:t>
      </w:r>
      <w:r w:rsidR="00D145D5">
        <w:t xml:space="preserve"> </w:t>
      </w:r>
      <w:r w:rsidR="00EE5F97" w:rsidRPr="00EE5F97">
        <w:t xml:space="preserve">De som överväger detta mest är arkitekturstudenterna </w:t>
      </w:r>
      <w:r w:rsidR="00723D98">
        <w:t>samt</w:t>
      </w:r>
      <w:r w:rsidR="00EE5F97" w:rsidRPr="00EE5F97">
        <w:t xml:space="preserve"> de som läser Civilingenjör/lärare.</w:t>
      </w:r>
      <w:r w:rsidR="00EE5F97">
        <w:rPr>
          <w:b/>
        </w:rPr>
        <w:t xml:space="preserve"> </w:t>
      </w:r>
    </w:p>
    <w:p w:rsidR="002B7B63" w:rsidRPr="00D84CE8" w:rsidRDefault="00194523" w:rsidP="00194523">
      <w:r>
        <w:t>Sammantaget</w:t>
      </w:r>
      <w:r w:rsidR="002B7B63" w:rsidRPr="00D84CE8">
        <w:t xml:space="preserve"> har 1</w:t>
      </w:r>
      <w:r>
        <w:t>3</w:t>
      </w:r>
      <w:r w:rsidR="002B7B63" w:rsidRPr="00D84CE8">
        <w:t xml:space="preserve"> procent av de studerande haft studieuppehåll och i detta avseende finns skillnader mellan åldersgrupperna.</w:t>
      </w:r>
      <w:r>
        <w:t xml:space="preserve"> Sju</w:t>
      </w:r>
      <w:r w:rsidR="002B7B63" w:rsidRPr="00D84CE8">
        <w:t xml:space="preserve"> procent av de som är 24 år</w:t>
      </w:r>
      <w:r>
        <w:t xml:space="preserve"> eller yngre</w:t>
      </w:r>
      <w:r w:rsidR="002B7B63" w:rsidRPr="00D84CE8">
        <w:t xml:space="preserve"> har haft upp</w:t>
      </w:r>
      <w:r>
        <w:t>ehåll, medan 21</w:t>
      </w:r>
      <w:r w:rsidR="002B7B63" w:rsidRPr="00D84CE8">
        <w:t xml:space="preserve"> procent av d</w:t>
      </w:r>
      <w:r w:rsidR="008015FE">
        <w:t>e</w:t>
      </w:r>
      <w:r w:rsidR="002B7B63" w:rsidRPr="00D84CE8">
        <w:t xml:space="preserve"> som är mellan 25-29 år har tagit avbrott liksom </w:t>
      </w:r>
      <w:r>
        <w:t>28</w:t>
      </w:r>
      <w:r w:rsidR="008015FE">
        <w:t xml:space="preserve"> procent av de</w:t>
      </w:r>
      <w:r w:rsidR="002B7B63" w:rsidRPr="00D84CE8">
        <w:t xml:space="preserve"> som är 30 år eller äldre. </w:t>
      </w:r>
      <w:r w:rsidR="004B53B7">
        <w:t>Det är något vanligare att kvinnor tar studieupphåll än män.</w:t>
      </w:r>
      <w:r w:rsidR="004B53B7" w:rsidRPr="00D84CE8">
        <w:t xml:space="preserve"> </w:t>
      </w:r>
      <w:r w:rsidR="002B7B63" w:rsidRPr="00D84CE8">
        <w:t>Av de som tagit uppehåll i sina studier har 4</w:t>
      </w:r>
      <w:r>
        <w:t>0</w:t>
      </w:r>
      <w:r w:rsidR="002B7B63" w:rsidRPr="00D84CE8">
        <w:t xml:space="preserve"> procent haft två terminers uppehåll, </w:t>
      </w:r>
      <w:r>
        <w:t>28</w:t>
      </w:r>
      <w:r w:rsidR="002B7B63" w:rsidRPr="00D84CE8">
        <w:t xml:space="preserve"> procent en termin</w:t>
      </w:r>
      <w:r w:rsidR="00723D98">
        <w:t>s uppehåll</w:t>
      </w:r>
      <w:r w:rsidR="002B7B63" w:rsidRPr="00D84CE8">
        <w:t xml:space="preserve">, </w:t>
      </w:r>
      <w:r>
        <w:t>19</w:t>
      </w:r>
      <w:r w:rsidR="002B7B63" w:rsidRPr="00D84CE8">
        <w:t xml:space="preserve"> procent fyra eller fler terminer</w:t>
      </w:r>
      <w:r w:rsidR="00723D98">
        <w:t>s uppehåll</w:t>
      </w:r>
      <w:r w:rsidR="002B7B63" w:rsidRPr="00D84CE8">
        <w:t xml:space="preserve"> och </w:t>
      </w:r>
      <w:r w:rsidR="0039716E">
        <w:t>tio</w:t>
      </w:r>
      <w:r w:rsidR="002B7B63" w:rsidRPr="00D84CE8">
        <w:t xml:space="preserve"> procent tre terminer</w:t>
      </w:r>
      <w:r w:rsidR="00723D98">
        <w:t>s uppehåll</w:t>
      </w:r>
      <w:r w:rsidR="002B7B63" w:rsidRPr="00D84CE8">
        <w:t xml:space="preserve">. Personer </w:t>
      </w:r>
      <w:r w:rsidR="0039716E">
        <w:t>3</w:t>
      </w:r>
      <w:r w:rsidR="002B7B63" w:rsidRPr="00D84CE8">
        <w:t>0 år</w:t>
      </w:r>
      <w:r w:rsidR="0039716E">
        <w:t xml:space="preserve"> eller äldre</w:t>
      </w:r>
      <w:r w:rsidR="002B7B63" w:rsidRPr="00D84CE8">
        <w:t xml:space="preserve"> </w:t>
      </w:r>
      <w:r w:rsidR="0039716E">
        <w:t>har</w:t>
      </w:r>
      <w:r w:rsidR="002B7B63" w:rsidRPr="00D84CE8">
        <w:t xml:space="preserve"> tagit något längre uppehåll än de övriga. </w:t>
      </w:r>
    </w:p>
    <w:p w:rsidR="0039716E" w:rsidRDefault="00723D98" w:rsidP="003043F1">
      <w:r>
        <w:t>D</w:t>
      </w:r>
      <w:r w:rsidR="002B7B63" w:rsidRPr="00D84CE8">
        <w:t xml:space="preserve">e främsta orsakerna till </w:t>
      </w:r>
      <w:r w:rsidR="00666263">
        <w:t>studie</w:t>
      </w:r>
      <w:r w:rsidR="002B7B63" w:rsidRPr="00D84CE8">
        <w:t xml:space="preserve">uppehållet </w:t>
      </w:r>
      <w:r w:rsidR="0039716E">
        <w:t>a</w:t>
      </w:r>
      <w:r w:rsidR="00666263">
        <w:t>nges</w:t>
      </w:r>
      <w:r>
        <w:t xml:space="preserve"> vara</w:t>
      </w:r>
      <w:r w:rsidR="0039716E">
        <w:t>:</w:t>
      </w:r>
    </w:p>
    <w:p w:rsidR="003043F1" w:rsidRDefault="003043F1" w:rsidP="003043F1">
      <w:pPr>
        <w:pStyle w:val="Liststycke"/>
        <w:numPr>
          <w:ilvl w:val="0"/>
          <w:numId w:val="1"/>
        </w:numPr>
      </w:pPr>
      <w:r>
        <w:t>Annat (17 procent)</w:t>
      </w:r>
    </w:p>
    <w:p w:rsidR="0039716E" w:rsidRDefault="0039716E" w:rsidP="003043F1">
      <w:pPr>
        <w:pStyle w:val="Liststycke"/>
        <w:numPr>
          <w:ilvl w:val="0"/>
          <w:numId w:val="1"/>
        </w:numPr>
      </w:pPr>
      <w:r>
        <w:t>Arbete (16 procent)</w:t>
      </w:r>
    </w:p>
    <w:p w:rsidR="0039716E" w:rsidRDefault="003043F1" w:rsidP="003043F1">
      <w:pPr>
        <w:pStyle w:val="Liststycke"/>
        <w:numPr>
          <w:ilvl w:val="0"/>
          <w:numId w:val="1"/>
        </w:numPr>
      </w:pPr>
      <w:r>
        <w:t>S</w:t>
      </w:r>
      <w:r w:rsidR="0039716E">
        <w:t>tudietrötthet</w:t>
      </w:r>
      <w:r>
        <w:t xml:space="preserve"> (</w:t>
      </w:r>
      <w:r w:rsidRPr="00D84CE8">
        <w:t>1</w:t>
      </w:r>
      <w:r>
        <w:t>6 procent)</w:t>
      </w:r>
    </w:p>
    <w:p w:rsidR="003043F1" w:rsidRDefault="003043F1" w:rsidP="003043F1">
      <w:pPr>
        <w:pStyle w:val="Liststycke"/>
        <w:numPr>
          <w:ilvl w:val="0"/>
          <w:numId w:val="1"/>
        </w:numPr>
      </w:pPr>
      <w:r>
        <w:t>H</w:t>
      </w:r>
      <w:r w:rsidR="0039716E">
        <w:t>älsoskäl</w:t>
      </w:r>
      <w:r w:rsidRPr="003043F1">
        <w:t xml:space="preserve"> </w:t>
      </w:r>
      <w:r>
        <w:t>(elva procent)</w:t>
      </w:r>
    </w:p>
    <w:p w:rsidR="0039716E" w:rsidRDefault="003043F1" w:rsidP="003043F1">
      <w:pPr>
        <w:pStyle w:val="Liststycke"/>
        <w:numPr>
          <w:ilvl w:val="0"/>
          <w:numId w:val="1"/>
        </w:numPr>
      </w:pPr>
      <w:r>
        <w:t>F</w:t>
      </w:r>
      <w:r w:rsidR="002B7B63" w:rsidRPr="00D84CE8">
        <w:t>amiljeskäl</w:t>
      </w:r>
      <w:r>
        <w:t xml:space="preserve">, </w:t>
      </w:r>
      <w:r w:rsidR="00CD597C">
        <w:t>till exempel</w:t>
      </w:r>
      <w:r>
        <w:t xml:space="preserve"> föräldraledigt eller vård av barn (tio</w:t>
      </w:r>
      <w:r w:rsidRPr="00D84CE8">
        <w:t xml:space="preserve"> procent</w:t>
      </w:r>
      <w:r>
        <w:t>)</w:t>
      </w:r>
      <w:r w:rsidR="0039716E">
        <w:t xml:space="preserve"> </w:t>
      </w:r>
    </w:p>
    <w:p w:rsidR="0039716E" w:rsidRDefault="003043F1" w:rsidP="003043F1">
      <w:pPr>
        <w:pStyle w:val="Liststycke"/>
        <w:numPr>
          <w:ilvl w:val="0"/>
          <w:numId w:val="1"/>
        </w:numPr>
      </w:pPr>
      <w:r>
        <w:t>A</w:t>
      </w:r>
      <w:r w:rsidR="0039716E">
        <w:t>ndra studier i Sverige</w:t>
      </w:r>
      <w:r w:rsidRPr="003043F1">
        <w:t xml:space="preserve"> </w:t>
      </w:r>
      <w:r>
        <w:t>(sju procent)</w:t>
      </w:r>
    </w:p>
    <w:p w:rsidR="00607C5D" w:rsidRDefault="00607C5D" w:rsidP="003043F1">
      <w:pPr>
        <w:pStyle w:val="Liststycke"/>
        <w:numPr>
          <w:ilvl w:val="0"/>
          <w:numId w:val="1"/>
        </w:numPr>
      </w:pPr>
      <w:r>
        <w:t>Resa (sju procent)</w:t>
      </w:r>
    </w:p>
    <w:p w:rsidR="00607C5D" w:rsidRDefault="0039716E" w:rsidP="00607C5D">
      <w:pPr>
        <w:pStyle w:val="Liststycke"/>
        <w:numPr>
          <w:ilvl w:val="0"/>
          <w:numId w:val="1"/>
        </w:numPr>
      </w:pPr>
      <w:r>
        <w:t>Fick inte studiemedel (sex procent)</w:t>
      </w:r>
    </w:p>
    <w:p w:rsidR="0039716E" w:rsidRDefault="0039716E" w:rsidP="003043F1">
      <w:pPr>
        <w:pStyle w:val="Liststycke"/>
        <w:numPr>
          <w:ilvl w:val="0"/>
          <w:numId w:val="1"/>
        </w:numPr>
      </w:pPr>
      <w:r>
        <w:t>Andra studier utanför Sverige (</w:t>
      </w:r>
      <w:proofErr w:type="gramStart"/>
      <w:r>
        <w:t>ej</w:t>
      </w:r>
      <w:proofErr w:type="gramEnd"/>
      <w:r>
        <w:t xml:space="preserve"> via KTH) (tre procent)</w:t>
      </w:r>
    </w:p>
    <w:p w:rsidR="003043F1" w:rsidRDefault="003043F1" w:rsidP="003043F1">
      <w:pPr>
        <w:pStyle w:val="Liststycke"/>
        <w:numPr>
          <w:ilvl w:val="0"/>
          <w:numId w:val="1"/>
        </w:numPr>
      </w:pPr>
      <w:r>
        <w:t>Värnplikt (tre procent)</w:t>
      </w:r>
    </w:p>
    <w:p w:rsidR="00045354" w:rsidRPr="00045354" w:rsidRDefault="0039716E" w:rsidP="00045354">
      <w:pPr>
        <w:pStyle w:val="Liststycke"/>
        <w:numPr>
          <w:ilvl w:val="0"/>
          <w:numId w:val="1"/>
        </w:numPr>
      </w:pPr>
      <w:r>
        <w:t>Var mer intresserad av annat program på KTH (två procent)</w:t>
      </w:r>
    </w:p>
    <w:p w:rsidR="002B7B63" w:rsidRPr="00D450CD" w:rsidRDefault="003043F1" w:rsidP="00D450CD">
      <w:r>
        <w:lastRenderedPageBreak/>
        <w:t>En något</w:t>
      </w:r>
      <w:r w:rsidR="002B7B63" w:rsidRPr="00D84CE8">
        <w:t xml:space="preserve"> högre andel män än kvinnor har tagit uppehåll på grund </w:t>
      </w:r>
      <w:r w:rsidR="009F50B4">
        <w:t>av</w:t>
      </w:r>
      <w:r w:rsidR="002B7B63" w:rsidRPr="00D84CE8">
        <w:t xml:space="preserve"> studietrötthet </w:t>
      </w:r>
      <w:r w:rsidR="009F50B4">
        <w:t>(18 procent jämfört med 13 procent för kvinnor)</w:t>
      </w:r>
      <w:r w:rsidR="00227DEF">
        <w:t xml:space="preserve"> </w:t>
      </w:r>
      <w:r w:rsidR="002B7B63" w:rsidRPr="00D84CE8">
        <w:t>samtidigt som avsevärt fler kvinnor än män har tagit uppehåll på grund av föräldraledighet</w:t>
      </w:r>
      <w:r w:rsidR="009F50B4">
        <w:t xml:space="preserve"> (15 procent </w:t>
      </w:r>
      <w:r w:rsidR="003518B1">
        <w:t xml:space="preserve">jämfört med sex procent </w:t>
      </w:r>
      <w:r w:rsidR="009F50B4">
        <w:t xml:space="preserve">för </w:t>
      </w:r>
      <w:r w:rsidR="003518B1">
        <w:t>män</w:t>
      </w:r>
      <w:r w:rsidR="009F50B4">
        <w:t>)</w:t>
      </w:r>
      <w:r w:rsidR="002B7B63" w:rsidRPr="00D84CE8">
        <w:t>. Anmärkningsvärt är också att de</w:t>
      </w:r>
      <w:r w:rsidR="003518B1" w:rsidRPr="003518B1">
        <w:t xml:space="preserve"> </w:t>
      </w:r>
      <w:r w:rsidR="003518B1" w:rsidRPr="00D84CE8">
        <w:t>som</w:t>
      </w:r>
      <w:r w:rsidR="00D450CD">
        <w:t>, liksom vi föregående mätning 2010,</w:t>
      </w:r>
      <w:r w:rsidR="002B7B63" w:rsidRPr="00D84CE8">
        <w:t xml:space="preserve"> härrör från hem där båda föräldrarna har genomgått akademisk utbildning är </w:t>
      </w:r>
      <w:r w:rsidR="00206E15">
        <w:t xml:space="preserve">mer </w:t>
      </w:r>
      <w:r w:rsidR="002B7B63" w:rsidRPr="00D84CE8">
        <w:t xml:space="preserve">skoltrötta än de vars ena eller ingen av föräldrarna har tagit några högskolepoäng alls. </w:t>
      </w:r>
      <w:r w:rsidR="009F50B4">
        <w:t xml:space="preserve">Noterbart är också att de som är 30 år eller äldre </w:t>
      </w:r>
      <w:r w:rsidR="009F7FAB">
        <w:t xml:space="preserve">i högre grad än de yngre </w:t>
      </w:r>
      <w:r w:rsidR="009F50B4">
        <w:t xml:space="preserve">har </w:t>
      </w:r>
      <w:r w:rsidR="008B098C">
        <w:t xml:space="preserve">tagit </w:t>
      </w:r>
      <w:r w:rsidR="009F50B4">
        <w:t>studieupphåll på grund av arbete.</w:t>
      </w:r>
    </w:p>
    <w:p w:rsidR="002B7B63" w:rsidRPr="00D84CE8" w:rsidRDefault="002B7B63" w:rsidP="00405139">
      <w:r w:rsidRPr="00D84CE8">
        <w:t xml:space="preserve">I den möjlighet till fritextsvar som stod till buds omnämner några </w:t>
      </w:r>
      <w:r>
        <w:t xml:space="preserve">respondenter </w:t>
      </w:r>
      <w:r w:rsidRPr="00D84CE8">
        <w:t xml:space="preserve">att de tagit uppehåll på grund av </w:t>
      </w:r>
      <w:r w:rsidR="00405139">
        <w:t>personliga problem, dödsfall</w:t>
      </w:r>
      <w:r w:rsidRPr="00D84CE8">
        <w:t xml:space="preserve"> i familjen, hälsoskäl, arbete</w:t>
      </w:r>
      <w:r w:rsidR="00405139">
        <w:t>/praktik</w:t>
      </w:r>
      <w:r w:rsidRPr="00D84CE8">
        <w:t xml:space="preserve">, </w:t>
      </w:r>
      <w:r w:rsidR="00405139">
        <w:t xml:space="preserve">start av eget företag, </w:t>
      </w:r>
      <w:r w:rsidRPr="00D84CE8">
        <w:t xml:space="preserve">för att komma ikapp med tidigare studier, </w:t>
      </w:r>
      <w:r w:rsidR="00405139">
        <w:t>arbete inom sektionen/kåren</w:t>
      </w:r>
      <w:r w:rsidRPr="00D84CE8">
        <w:t xml:space="preserve"> eller </w:t>
      </w:r>
      <w:r w:rsidR="00405139">
        <w:t>blev inte uppflyttad till nästa termin</w:t>
      </w:r>
      <w:r w:rsidRPr="00D84CE8">
        <w:t xml:space="preserve">. </w:t>
      </w:r>
    </w:p>
    <w:p w:rsidR="002B7B63" w:rsidRDefault="002B7B63" w:rsidP="009F50B4">
      <w:r w:rsidRPr="00D84CE8">
        <w:t>En klar majoritet, 8</w:t>
      </w:r>
      <w:r w:rsidR="009F50B4">
        <w:t>3</w:t>
      </w:r>
      <w:r w:rsidRPr="00D84CE8">
        <w:t xml:space="preserve"> procent, har under det senaste halvåret aldrig övervägt att sluta studera, medan resterande har tagit detta under övervägande. </w:t>
      </w:r>
      <w:r w:rsidR="009F50B4">
        <w:t xml:space="preserve">Det är vanligare att kvinnor överväger att sluta än män (19 procent av kvinnorna överväger att sluta jämfört med 12 procent </w:t>
      </w:r>
      <w:r w:rsidR="00206E15">
        <w:t>av</w:t>
      </w:r>
      <w:r w:rsidR="009F50B4">
        <w:t xml:space="preserve"> män</w:t>
      </w:r>
      <w:r w:rsidR="00206E15">
        <w:t>nen</w:t>
      </w:r>
      <w:r w:rsidR="009F50B4">
        <w:t xml:space="preserve">). </w:t>
      </w:r>
    </w:p>
    <w:p w:rsidR="002B7B63" w:rsidRPr="00D84CE8" w:rsidRDefault="002B7B63" w:rsidP="00405139">
      <w:r w:rsidRPr="00D84CE8">
        <w:t xml:space="preserve">På uppmaningen att </w:t>
      </w:r>
      <w:r w:rsidR="00D76976">
        <w:t>med egna ord beskriva</w:t>
      </w:r>
      <w:r w:rsidRPr="00D84CE8">
        <w:t xml:space="preserve"> varför man under det senaste halvåret har reflekterat över att lägga ned sina studier på permanent basis uppger respondenterna: skoltrötthet, att de vill ut och jobba, stress, tristess, </w:t>
      </w:r>
      <w:r w:rsidR="00405139">
        <w:t xml:space="preserve">de vill pröva på något annat, </w:t>
      </w:r>
      <w:r w:rsidRPr="00D84CE8">
        <w:t>brist på motivation, osäkerhet över vad man vill göra här i livet, osäkerhet över utbildningsval, somliga vill läsa något annat, andra tycker att tempot på utbildningen är för högt</w:t>
      </w:r>
      <w:r w:rsidR="00D63BF0">
        <w:t xml:space="preserve"> och </w:t>
      </w:r>
      <w:r w:rsidRPr="00D84CE8">
        <w:t xml:space="preserve">missnöje </w:t>
      </w:r>
      <w:r>
        <w:t>med</w:t>
      </w:r>
      <w:r w:rsidRPr="00D84CE8">
        <w:t xml:space="preserve"> utbildningens kvalitet </w:t>
      </w:r>
      <w:r w:rsidR="00D63BF0">
        <w:t>samt</w:t>
      </w:r>
      <w:r w:rsidRPr="00D84CE8">
        <w:t xml:space="preserve"> avsaknad av stöd från skolan</w:t>
      </w:r>
      <w:r w:rsidR="00D63BF0">
        <w:t>. Andra orsaker som presenteras är</w:t>
      </w:r>
      <w:r w:rsidRPr="00D84CE8">
        <w:t xml:space="preserve"> svårigheter med att hinna i kapp med studierna, frustration över det egna studieresultatet,</w:t>
      </w:r>
      <w:r w:rsidR="00E241C7">
        <w:t xml:space="preserve"> att man inte klarar av studierna,</w:t>
      </w:r>
      <w:r w:rsidRPr="00D84CE8">
        <w:t xml:space="preserve"> </w:t>
      </w:r>
      <w:r>
        <w:t>avsaknad av</w:t>
      </w:r>
      <w:r w:rsidRPr="00D84CE8">
        <w:t xml:space="preserve"> privatliv, hälsoskäl, </w:t>
      </w:r>
      <w:r w:rsidR="00D63BF0">
        <w:t>svårigheter med att kombinera arbete med studier</w:t>
      </w:r>
      <w:r w:rsidR="00411427">
        <w:t>, brist på pengar</w:t>
      </w:r>
      <w:r w:rsidRPr="00D84CE8">
        <w:t xml:space="preserve"> och att man inte längre är berättigad till studiemedel samt att en del vill ut och resa.</w:t>
      </w:r>
    </w:p>
    <w:p w:rsidR="00134869" w:rsidRDefault="00134869" w:rsidP="00737AC8"/>
    <w:p w:rsidR="003B6623" w:rsidRDefault="003B6623" w:rsidP="003F0A82">
      <w:pPr>
        <w:pStyle w:val="Rubrik1"/>
      </w:pPr>
      <w:bookmarkStart w:id="13" w:name="_Toc347842521"/>
      <w:r>
        <w:t>Oro</w:t>
      </w:r>
      <w:bookmarkEnd w:id="13"/>
    </w:p>
    <w:p w:rsidR="001F7CFD" w:rsidRDefault="00FF19B0" w:rsidP="001F7CFD">
      <w:r w:rsidRPr="00D84CE8">
        <w:t xml:space="preserve">En majoritet av studenterna uttrycker ingen oro över sin bostadssituation medan </w:t>
      </w:r>
      <w:r w:rsidR="001F7CFD">
        <w:t xml:space="preserve">något mer än var </w:t>
      </w:r>
      <w:r w:rsidRPr="00D84CE8">
        <w:t>fjärde</w:t>
      </w:r>
      <w:r w:rsidR="001F7CFD">
        <w:t xml:space="preserve"> (27 procent)</w:t>
      </w:r>
      <w:r w:rsidRPr="00D84CE8">
        <w:t xml:space="preserve"> är bekymrade över detta. </w:t>
      </w:r>
      <w:r w:rsidR="001F7CFD">
        <w:t>Studenter som är 30 år eller äldre är betydligt mer oroade i detta avseende än sina yngre studiekamrater. Varanannan student</w:t>
      </w:r>
      <w:r w:rsidR="00D76976">
        <w:t xml:space="preserve"> är orolig</w:t>
      </w:r>
      <w:r w:rsidRPr="00D84CE8">
        <w:t xml:space="preserve"> över sin ekonomi. Kvinnor är mer bekymrade över sina ekonomiska</w:t>
      </w:r>
      <w:r w:rsidR="005A5B81" w:rsidRPr="00D84CE8">
        <w:t xml:space="preserve"> </w:t>
      </w:r>
      <w:r w:rsidR="009A6EED">
        <w:t>tillgångar</w:t>
      </w:r>
      <w:r w:rsidRPr="00D84CE8">
        <w:t xml:space="preserve"> än män</w:t>
      </w:r>
      <w:r w:rsidR="001F7CFD">
        <w:t xml:space="preserve"> (58 procent jämfört med 50 procent för män)</w:t>
      </w:r>
      <w:r w:rsidRPr="00D84CE8">
        <w:t xml:space="preserve">. I materialet finns också fog för tanken att ju äldre studenten är, desto mer oroar sig han eller hon </w:t>
      </w:r>
      <w:r w:rsidR="00D76976">
        <w:t xml:space="preserve">sig </w:t>
      </w:r>
      <w:r w:rsidRPr="00D84CE8">
        <w:t>över sin ekonomiska situation</w:t>
      </w:r>
      <w:r w:rsidR="001F7CFD">
        <w:t>. Detta hänger</w:t>
      </w:r>
      <w:r w:rsidRPr="00D84CE8">
        <w:t xml:space="preserve"> antagligen sam</w:t>
      </w:r>
      <w:r w:rsidR="007606B5">
        <w:t>man</w:t>
      </w:r>
      <w:r w:rsidRPr="00D84CE8">
        <w:t xml:space="preserve"> med att en del har familj och </w:t>
      </w:r>
      <w:r>
        <w:t xml:space="preserve">dyrare boende och </w:t>
      </w:r>
      <w:r w:rsidRPr="00D84CE8">
        <w:t>därmed större levnadsomkostnader. Också de som inte har svenska som modersmål</w:t>
      </w:r>
      <w:r w:rsidR="0035440A">
        <w:t>,</w:t>
      </w:r>
      <w:r w:rsidRPr="00D84CE8">
        <w:t xml:space="preserve"> liksom de som inte har föräldrar med någon akademisk bakgrund alls</w:t>
      </w:r>
      <w:r w:rsidR="0035440A">
        <w:t>,</w:t>
      </w:r>
      <w:r w:rsidRPr="00D84CE8">
        <w:t xml:space="preserve"> är mer bekymrade än sina </w:t>
      </w:r>
      <w:r w:rsidR="00CD597C" w:rsidRPr="00D84CE8">
        <w:t>övriga</w:t>
      </w:r>
      <w:r w:rsidRPr="00D84CE8">
        <w:t xml:space="preserve"> studiekamrater. Kanske har dessa</w:t>
      </w:r>
      <w:r w:rsidR="001F7CFD">
        <w:t xml:space="preserve"> båda grupperingar</w:t>
      </w:r>
      <w:r w:rsidRPr="00D84CE8">
        <w:t xml:space="preserve"> mindre möjlighet</w:t>
      </w:r>
      <w:r w:rsidR="005A5B81">
        <w:t xml:space="preserve"> </w:t>
      </w:r>
      <w:r w:rsidRPr="00D84CE8">
        <w:t>att erhålla ekonomiskt stöd hemifrån</w:t>
      </w:r>
      <w:r w:rsidR="009A6EED">
        <w:t xml:space="preserve"> än de övriga</w:t>
      </w:r>
      <w:r w:rsidRPr="00D84CE8">
        <w:t xml:space="preserve">. </w:t>
      </w:r>
    </w:p>
    <w:p w:rsidR="00FF19B0" w:rsidRDefault="00FF19B0" w:rsidP="000E1D28">
      <w:r w:rsidRPr="00D84CE8">
        <w:t xml:space="preserve">Liknade tendenser återfinns också under frågan om huruvida studenten under de senaste sex månaderna har känt oro över sin relation till vänner, sin </w:t>
      </w:r>
      <w:r>
        <w:t>respektive</w:t>
      </w:r>
      <w:r w:rsidRPr="00D84CE8">
        <w:t xml:space="preserve"> eller sin familj. Något mer än hälften uttrycker ingen oro</w:t>
      </w:r>
      <w:r w:rsidR="000E1D28">
        <w:t xml:space="preserve"> (46 procent)</w:t>
      </w:r>
      <w:r w:rsidRPr="00D84CE8">
        <w:t xml:space="preserve"> men en betydligt högre andel kvinnor än män är bekymrade</w:t>
      </w:r>
      <w:r w:rsidR="00033DF5">
        <w:t>,</w:t>
      </w:r>
      <w:r w:rsidRPr="00D84CE8">
        <w:t xml:space="preserve"> liksom de som har annat modersmål än svenska, äldre personer samt de vars föräldrar saknar akademisk utbildning.  </w:t>
      </w:r>
    </w:p>
    <w:p w:rsidR="000E1D28" w:rsidRPr="00D84CE8" w:rsidRDefault="000E1D28" w:rsidP="000E1D28">
      <w:r>
        <w:rPr>
          <w:noProof/>
          <w:lang w:eastAsia="sv-SE"/>
        </w:rPr>
        <w:lastRenderedPageBreak/>
        <w:drawing>
          <wp:inline distT="0" distB="0" distL="0" distR="0" wp14:anchorId="28B67DCD" wp14:editId="7C04F085">
            <wp:extent cx="5829300" cy="2743200"/>
            <wp:effectExtent l="0" t="0" r="0" b="0"/>
            <wp:docPr id="19" name="Diagram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F19B0" w:rsidRDefault="00FF19B0" w:rsidP="000E1D28">
      <w:r w:rsidRPr="00D84CE8">
        <w:t>Kvinnor är i detta avseende mer bekymrade än sina manliga studiekollegor</w:t>
      </w:r>
      <w:r w:rsidR="000E1D28">
        <w:t xml:space="preserve"> (46 procent svarade ja jämfört med 32 procent </w:t>
      </w:r>
      <w:r w:rsidR="00033DF5">
        <w:t>av</w:t>
      </w:r>
      <w:r w:rsidR="000E1D28">
        <w:t xml:space="preserve"> män</w:t>
      </w:r>
      <w:r w:rsidR="00033DF5">
        <w:t>nen</w:t>
      </w:r>
      <w:r w:rsidR="000E1D28">
        <w:t>)</w:t>
      </w:r>
      <w:r w:rsidRPr="00D84CE8">
        <w:t xml:space="preserve">. Också de som har annat modersmål än svenska är </w:t>
      </w:r>
      <w:r w:rsidR="009A6EED">
        <w:t xml:space="preserve">avsevärt </w:t>
      </w:r>
      <w:r w:rsidRPr="00D84CE8">
        <w:t>mer bekymrade än de övriga</w:t>
      </w:r>
      <w:r w:rsidR="000E1D28">
        <w:t xml:space="preserve"> (57 procent jämfört med 31 procent för de med svenska som modersmål)</w:t>
      </w:r>
      <w:r w:rsidRPr="00D84CE8">
        <w:t xml:space="preserve">. Ju äldre studenten är, desto mer tycks han </w:t>
      </w:r>
      <w:r w:rsidR="00CD597C">
        <w:t xml:space="preserve">eller hon </w:t>
      </w:r>
      <w:r w:rsidR="00C117C4" w:rsidRPr="00D84CE8">
        <w:t>bekymra</w:t>
      </w:r>
      <w:r w:rsidRPr="00D84CE8">
        <w:t xml:space="preserve"> sig </w:t>
      </w:r>
      <w:r w:rsidR="00033DF5">
        <w:t>för</w:t>
      </w:r>
      <w:r w:rsidRPr="00D84CE8">
        <w:t xml:space="preserve"> detta. </w:t>
      </w:r>
    </w:p>
    <w:p w:rsidR="00FF19B0" w:rsidRPr="00D84CE8" w:rsidRDefault="008F3C0B" w:rsidP="00B631AF">
      <w:r>
        <w:t>Nästan var tredje,</w:t>
      </w:r>
      <w:r w:rsidR="00FF19B0" w:rsidRPr="00D84CE8">
        <w:t xml:space="preserve"> </w:t>
      </w:r>
      <w:r w:rsidR="00FF19B0">
        <w:t>31</w:t>
      </w:r>
      <w:r w:rsidR="00FF19B0" w:rsidRPr="00D84CE8">
        <w:t xml:space="preserve"> procent</w:t>
      </w:r>
      <w:r>
        <w:t>,</w:t>
      </w:r>
      <w:r w:rsidR="00FF19B0" w:rsidRPr="00D84CE8">
        <w:t xml:space="preserve"> av studenterna </w:t>
      </w:r>
      <w:r w:rsidR="00FF19B0">
        <w:t>har emellertid</w:t>
      </w:r>
      <w:r w:rsidR="00FF19B0" w:rsidRPr="00D84CE8">
        <w:t xml:space="preserve"> någon gång i veckan </w:t>
      </w:r>
      <w:r w:rsidR="00FF19B0">
        <w:t xml:space="preserve">känt oro </w:t>
      </w:r>
      <w:r w:rsidR="00FF19B0" w:rsidRPr="00D84CE8">
        <w:t xml:space="preserve">över sina studier och </w:t>
      </w:r>
      <w:r w:rsidR="00FF19B0">
        <w:t>21</w:t>
      </w:r>
      <w:r w:rsidR="00FF19B0" w:rsidRPr="00D84CE8">
        <w:t xml:space="preserve"> procent har någon gång i veckan känt oro över tentamen. </w:t>
      </w:r>
      <w:r w:rsidR="001870BE" w:rsidRPr="00D84CE8">
        <w:t>Kvinnor</w:t>
      </w:r>
      <w:r w:rsidR="001870BE">
        <w:t>,</w:t>
      </w:r>
      <w:r w:rsidR="001870BE" w:rsidRPr="00D84CE8">
        <w:t xml:space="preserve"> personer</w:t>
      </w:r>
      <w:r w:rsidR="00FF19B0" w:rsidRPr="00D84CE8">
        <w:t xml:space="preserve"> med annat modersmål än svenska</w:t>
      </w:r>
      <w:r w:rsidR="00FF19B0">
        <w:t xml:space="preserve"> samt äldre studenter</w:t>
      </w:r>
      <w:r w:rsidR="00FF19B0" w:rsidRPr="00D84CE8">
        <w:t xml:space="preserve"> är </w:t>
      </w:r>
      <w:r w:rsidR="00FF19B0">
        <w:t>i dessa avseenden något mer beky</w:t>
      </w:r>
      <w:r w:rsidR="00FF19B0" w:rsidRPr="00D84CE8">
        <w:t>mrade än sina övriga studiekamrater.</w:t>
      </w:r>
      <w:r w:rsidR="00FF19B0">
        <w:t xml:space="preserve"> </w:t>
      </w:r>
    </w:p>
    <w:p w:rsidR="001870BE" w:rsidRDefault="00B631AF" w:rsidP="000844E8">
      <w:r>
        <w:t>På frågan</w:t>
      </w:r>
      <w:r w:rsidR="00FF19B0" w:rsidRPr="00D84CE8">
        <w:t xml:space="preserve"> </w:t>
      </w:r>
      <w:r w:rsidR="003518B1">
        <w:t>”</w:t>
      </w:r>
      <w:r>
        <w:t xml:space="preserve">har </w:t>
      </w:r>
      <w:r w:rsidR="00FF19B0" w:rsidRPr="00D84CE8">
        <w:t xml:space="preserve">du under de senaste </w:t>
      </w:r>
      <w:r>
        <w:t>sex</w:t>
      </w:r>
      <w:r w:rsidR="00FF19B0" w:rsidRPr="00D84CE8">
        <w:t xml:space="preserve"> månaderna känt oro över att inte få arbete efter avslutade studier</w:t>
      </w:r>
      <w:r w:rsidR="003518B1">
        <w:t>”</w:t>
      </w:r>
      <w:r>
        <w:t xml:space="preserve"> uppger</w:t>
      </w:r>
      <w:r w:rsidR="00FF19B0" w:rsidRPr="00D84CE8">
        <w:t xml:space="preserve"> </w:t>
      </w:r>
      <w:r w:rsidR="003518B1">
        <w:t>63 procent</w:t>
      </w:r>
      <w:r>
        <w:t xml:space="preserve"> </w:t>
      </w:r>
      <w:r w:rsidR="00FF19B0" w:rsidRPr="00D84CE8">
        <w:t xml:space="preserve">att de inte är bekymrade, medan hela </w:t>
      </w:r>
      <w:r>
        <w:t>36</w:t>
      </w:r>
      <w:r w:rsidR="00FF19B0" w:rsidRPr="00D84CE8">
        <w:t xml:space="preserve"> procent uttrycker oro över detta. </w:t>
      </w:r>
      <w:r>
        <w:t xml:space="preserve">I jämförelse med föregående mätning 2010 har oron över detta sjunkit med hela sju procentenheter. </w:t>
      </w:r>
      <w:r w:rsidR="00FF19B0" w:rsidRPr="00D84CE8">
        <w:t xml:space="preserve">Kvinnor är </w:t>
      </w:r>
      <w:r w:rsidR="003518B1">
        <w:t xml:space="preserve">liksom tidigare </w:t>
      </w:r>
      <w:r w:rsidR="00FF19B0" w:rsidRPr="00D84CE8">
        <w:t xml:space="preserve">långt mer bekymrade </w:t>
      </w:r>
      <w:r w:rsidR="008015FE">
        <w:t>över detta</w:t>
      </w:r>
      <w:r w:rsidR="00FF19B0" w:rsidRPr="00D84CE8">
        <w:t xml:space="preserve"> än män. Hela </w:t>
      </w:r>
      <w:r>
        <w:t>49</w:t>
      </w:r>
      <w:r w:rsidR="00FF19B0" w:rsidRPr="00D84CE8">
        <w:t xml:space="preserve"> procent av kvinnorna uttrycker oro över att inte få jobb efter examen jämfört med 3</w:t>
      </w:r>
      <w:r>
        <w:t>0</w:t>
      </w:r>
      <w:r w:rsidR="00FF19B0" w:rsidRPr="00D84CE8">
        <w:t xml:space="preserve"> procent </w:t>
      </w:r>
      <w:r w:rsidR="00033DF5">
        <w:t>av</w:t>
      </w:r>
      <w:r w:rsidR="00FF19B0" w:rsidRPr="00D84CE8">
        <w:t xml:space="preserve"> män</w:t>
      </w:r>
      <w:r w:rsidR="00D76976">
        <w:t>nen</w:t>
      </w:r>
      <w:r w:rsidR="001870BE">
        <w:t>. Glädjande nog är detta en förbättring i jämförelse med föregående Mellanårsenkät, då 60 procent av kvinnorna, och 37 procent av männen, var oroliga över att inte få jobb efter</w:t>
      </w:r>
      <w:r w:rsidR="002E5ECB">
        <w:t xml:space="preserve"> </w:t>
      </w:r>
      <w:r w:rsidR="001870BE">
        <w:t>fullföljda studier.</w:t>
      </w:r>
    </w:p>
    <w:p w:rsidR="00755DA2" w:rsidRPr="00755DA2" w:rsidRDefault="00FF19B0" w:rsidP="000844E8">
      <w:r w:rsidRPr="00D84CE8">
        <w:t>Även personer med annat modersmål än svenska uttrycker betydligt större oro, 65 procent jämfört med 38 procent</w:t>
      </w:r>
      <w:r w:rsidR="00A0622B">
        <w:t xml:space="preserve"> för de med svenska som modersmål</w:t>
      </w:r>
      <w:r w:rsidRPr="00D84CE8">
        <w:t>, något som kan hänga sam</w:t>
      </w:r>
      <w:r>
        <w:t>man</w:t>
      </w:r>
      <w:r w:rsidRPr="00D84CE8">
        <w:t xml:space="preserve"> med att personer med utländsk härkomst anses vara mindre attraktiva på arbetsmarknaden. Ju äldre studenten är, desto mer tycks han eller hon bekymra sig över detta, något som eventuellt kan bero på tidigare </w:t>
      </w:r>
      <w:r w:rsidR="007606B5">
        <w:t>negativ</w:t>
      </w:r>
      <w:r w:rsidRPr="00D84CE8">
        <w:t xml:space="preserve">a erfarenheter av arbetsmarknaden. Dessutom är äldre personer utan arbetslivserfarenhet mindre attraktiva på arbetsmarknaden än yngre. </w:t>
      </w:r>
      <w:r w:rsidR="008F3C0B">
        <w:t>P</w:t>
      </w:r>
      <w:r w:rsidRPr="00D84CE8">
        <w:t xml:space="preserve">ersoner vars </w:t>
      </w:r>
      <w:r w:rsidR="00CD597C" w:rsidRPr="00D84CE8">
        <w:t xml:space="preserve">båda </w:t>
      </w:r>
      <w:r w:rsidRPr="00D84CE8">
        <w:t xml:space="preserve">föräldrar har akademisk bakgrund </w:t>
      </w:r>
      <w:r w:rsidR="008F3C0B">
        <w:t xml:space="preserve">är också </w:t>
      </w:r>
      <w:r w:rsidRPr="00D84CE8">
        <w:t xml:space="preserve">mer bekymrade över </w:t>
      </w:r>
      <w:r>
        <w:t xml:space="preserve">att </w:t>
      </w:r>
      <w:r w:rsidRPr="00D84CE8">
        <w:t xml:space="preserve">inte erhålla anställning efter examen jämfört med de som inte har det. Möjligen kan det bero på att de som inte har akademisk utbildning tillskriver den akademiska utbildningen större betydelse än de som </w:t>
      </w:r>
      <w:r>
        <w:t xml:space="preserve">redan </w:t>
      </w:r>
      <w:r w:rsidRPr="00D84CE8">
        <w:t xml:space="preserve">har en examen eller härrör från ett akademiskt hem. </w:t>
      </w:r>
      <w:r w:rsidR="000844E8">
        <w:t>45 procent</w:t>
      </w:r>
      <w:r w:rsidR="00755DA2" w:rsidRPr="00D84CE8">
        <w:t xml:space="preserve"> av studenterna på högskoleingenjörsprogrammen</w:t>
      </w:r>
      <w:r w:rsidR="008F3C0B">
        <w:t xml:space="preserve"> känner oro över att inte få jobb efter avslutad utbildning</w:t>
      </w:r>
      <w:r w:rsidR="00755DA2" w:rsidRPr="00D84CE8">
        <w:t xml:space="preserve"> </w:t>
      </w:r>
      <w:r w:rsidR="000844E8">
        <w:t xml:space="preserve">jämfört </w:t>
      </w:r>
      <w:r w:rsidR="000844E8">
        <w:lastRenderedPageBreak/>
        <w:t xml:space="preserve">med 33 procent </w:t>
      </w:r>
      <w:r w:rsidR="00221483">
        <w:t>av</w:t>
      </w:r>
      <w:r w:rsidR="000844E8">
        <w:t xml:space="preserve"> civilingenjör</w:t>
      </w:r>
      <w:r w:rsidR="003C0CC9">
        <w:t>sstudenterna</w:t>
      </w:r>
      <w:r w:rsidR="000844E8">
        <w:t>. Motsvarade siffra för arkitekt</w:t>
      </w:r>
      <w:r w:rsidR="003C0CC9">
        <w:t>studenterna</w:t>
      </w:r>
      <w:r w:rsidR="000844E8">
        <w:t xml:space="preserve"> ligger på 49 procent.  </w:t>
      </w:r>
    </w:p>
    <w:p w:rsidR="00FF19B0" w:rsidRDefault="00FF19B0" w:rsidP="00755DA2">
      <w:r w:rsidRPr="00D84CE8">
        <w:t xml:space="preserve">Oron varierar också </w:t>
      </w:r>
      <w:r>
        <w:t xml:space="preserve">i detta avseende </w:t>
      </w:r>
      <w:r w:rsidRPr="00D84CE8">
        <w:t xml:space="preserve">mellan programmen. </w:t>
      </w:r>
      <w:r w:rsidR="00755DA2">
        <w:t>Hela 83 procent av de som läser Maskinteknik och ekonomi hyser oro över att inte få jobb efter examen liksom 64 procent av de som läser Bioteknik (dock en minskning med nio procent</w:t>
      </w:r>
      <w:r w:rsidR="00221483">
        <w:t>enheter</w:t>
      </w:r>
      <w:r w:rsidR="00755DA2">
        <w:t xml:space="preserve"> sedan föregående mätning). Noterbart är även att 60 procent som läser högskoleingenjörsprogram</w:t>
      </w:r>
      <w:r w:rsidR="00221483">
        <w:t>m</w:t>
      </w:r>
      <w:r w:rsidR="00755DA2">
        <w:t>et i Medicinsk teknik och 55 procent av de som studerar Affärssystem är bekymrade över möjligheterna på arbetsmarknaden. Positivt är</w:t>
      </w:r>
      <w:r w:rsidR="000844E8">
        <w:t xml:space="preserve"> emellertid</w:t>
      </w:r>
      <w:r w:rsidR="00755DA2">
        <w:t xml:space="preserve"> att oron över att få jobb efter avslutad utbildning</w:t>
      </w:r>
      <w:r w:rsidR="000844E8">
        <w:t xml:space="preserve"> inom </w:t>
      </w:r>
      <w:r w:rsidR="000C13DF">
        <w:t xml:space="preserve">högskoleingenjörsprogrammet i </w:t>
      </w:r>
      <w:r w:rsidR="000844E8">
        <w:t>Kemiteknik</w:t>
      </w:r>
      <w:r w:rsidR="00755DA2">
        <w:t xml:space="preserve"> har sjunkit från hela 77 procent</w:t>
      </w:r>
      <w:r w:rsidR="00221483">
        <w:t>,</w:t>
      </w:r>
      <w:r w:rsidR="000844E8">
        <w:t xml:space="preserve"> vid föregående mätning</w:t>
      </w:r>
      <w:r w:rsidR="00221483">
        <w:t>,</w:t>
      </w:r>
      <w:r w:rsidR="00755DA2">
        <w:t xml:space="preserve"> till </w:t>
      </w:r>
      <w:r w:rsidR="000844E8">
        <w:t xml:space="preserve">dagens </w:t>
      </w:r>
      <w:r w:rsidR="00755DA2">
        <w:t xml:space="preserve">31 procent. </w:t>
      </w:r>
      <w:r>
        <w:t xml:space="preserve">De mest obekymrade är studenterna på </w:t>
      </w:r>
      <w:r w:rsidR="00755DA2">
        <w:t>högskoleingenjörsutbildningen</w:t>
      </w:r>
      <w:r>
        <w:t xml:space="preserve"> i Datateknik</w:t>
      </w:r>
      <w:r w:rsidR="00755DA2">
        <w:t xml:space="preserve"> i Haninge</w:t>
      </w:r>
      <w:r>
        <w:t xml:space="preserve"> </w:t>
      </w:r>
      <w:r w:rsidR="00221483">
        <w:t xml:space="preserve">där </w:t>
      </w:r>
      <w:r w:rsidR="001870BE">
        <w:t>enbart 14</w:t>
      </w:r>
      <w:r>
        <w:t xml:space="preserve"> procent </w:t>
      </w:r>
      <w:r w:rsidR="00221483">
        <w:t xml:space="preserve">är </w:t>
      </w:r>
      <w:r>
        <w:t>oroade.</w:t>
      </w:r>
    </w:p>
    <w:p w:rsidR="00134869" w:rsidRDefault="00134869" w:rsidP="00737AC8"/>
    <w:p w:rsidR="003B6623" w:rsidRDefault="003B6623" w:rsidP="003F0A82">
      <w:pPr>
        <w:pStyle w:val="Rubrik1"/>
      </w:pPr>
      <w:bookmarkStart w:id="14" w:name="_Toc347842522"/>
      <w:r>
        <w:t>Hälsa</w:t>
      </w:r>
      <w:bookmarkEnd w:id="14"/>
    </w:p>
    <w:p w:rsidR="00933D11" w:rsidRDefault="00FF19B0" w:rsidP="00933D11">
      <w:r w:rsidRPr="00D84CE8">
        <w:t>Studenternas hälsoläge förefaller</w:t>
      </w:r>
      <w:r>
        <w:t xml:space="preserve"> vara relativt</w:t>
      </w:r>
      <w:r w:rsidRPr="00D84CE8">
        <w:t xml:space="preserve"> bra</w:t>
      </w:r>
      <w:r w:rsidR="003518B1" w:rsidRPr="003518B1">
        <w:t xml:space="preserve"> </w:t>
      </w:r>
      <w:r w:rsidR="003518B1">
        <w:t>och ö</w:t>
      </w:r>
      <w:r w:rsidR="003518B1" w:rsidRPr="00D84CE8">
        <w:t>verlag tycks männen ha någo</w:t>
      </w:r>
      <w:r w:rsidR="00164B03">
        <w:t>t bättre hälsoläge än kvinnorna</w:t>
      </w:r>
      <w:r w:rsidRPr="00D84CE8">
        <w:t xml:space="preserve">. Endast var tredje lider av huvudvärk </w:t>
      </w:r>
      <w:r w:rsidR="009A6EED">
        <w:t>en till tre</w:t>
      </w:r>
      <w:r w:rsidRPr="00D84CE8">
        <w:t xml:space="preserve"> gånger i månaden, var femte har magbesvär/halsbränna </w:t>
      </w:r>
      <w:r w:rsidR="009A6EED">
        <w:t>en till tre</w:t>
      </w:r>
      <w:r w:rsidR="009A6EED" w:rsidRPr="00D84CE8">
        <w:t xml:space="preserve"> gånger</w:t>
      </w:r>
      <w:r w:rsidRPr="00D84CE8">
        <w:t xml:space="preserve"> i månaden och</w:t>
      </w:r>
      <w:r w:rsidR="00933D11">
        <w:t xml:space="preserve"> något mer än var </w:t>
      </w:r>
      <w:r w:rsidRPr="00D84CE8">
        <w:t xml:space="preserve">tredje har ont i kroppen </w:t>
      </w:r>
      <w:r w:rsidR="009A6EED">
        <w:t>en till tre</w:t>
      </w:r>
      <w:r w:rsidR="009A6EED" w:rsidRPr="00D84CE8">
        <w:t xml:space="preserve"> gånger</w:t>
      </w:r>
      <w:r w:rsidRPr="00D84CE8">
        <w:t xml:space="preserve"> i månaden. </w:t>
      </w:r>
    </w:p>
    <w:p w:rsidR="002B1E1E" w:rsidRDefault="00FF19B0" w:rsidP="002B1E1E">
      <w:pPr>
        <w:rPr>
          <w:rFonts w:ascii="Times New Roman" w:hAnsi="Times New Roman"/>
          <w:szCs w:val="24"/>
        </w:rPr>
      </w:pPr>
      <w:r w:rsidRPr="002B1E1E">
        <w:t xml:space="preserve">Mer bekymmersamt är att var fjärde person känner sig mycket trött eller håglös </w:t>
      </w:r>
      <w:r w:rsidR="009A6EED">
        <w:t>en till två</w:t>
      </w:r>
      <w:r w:rsidRPr="002B1E1E">
        <w:t xml:space="preserve"> gånger i veckan, 1</w:t>
      </w:r>
      <w:r w:rsidR="002B1E1E" w:rsidRPr="002B1E1E">
        <w:t>6</w:t>
      </w:r>
      <w:r w:rsidRPr="002B1E1E">
        <w:t xml:space="preserve"> procent </w:t>
      </w:r>
      <w:r w:rsidR="009A6EED">
        <w:t>tre till fyra</w:t>
      </w:r>
      <w:r w:rsidRPr="002B1E1E">
        <w:t xml:space="preserve"> </w:t>
      </w:r>
      <w:bookmarkStart w:id="15" w:name="_GoBack"/>
      <w:bookmarkEnd w:id="15"/>
      <w:r w:rsidRPr="002B1E1E">
        <w:t>gånger i veckan och sex procent varje dag</w:t>
      </w:r>
      <w:r w:rsidRPr="00D84CE8">
        <w:rPr>
          <w:rFonts w:ascii="Times New Roman" w:hAnsi="Times New Roman"/>
          <w:szCs w:val="24"/>
        </w:rPr>
        <w:t xml:space="preserve"> </w:t>
      </w:r>
      <w:r w:rsidRPr="002B1E1E">
        <w:t>liksom att 1</w:t>
      </w:r>
      <w:r w:rsidR="002B1E1E" w:rsidRPr="002B1E1E">
        <w:t>6</w:t>
      </w:r>
      <w:r w:rsidRPr="002B1E1E">
        <w:t xml:space="preserve"> procent lider av sömnbe</w:t>
      </w:r>
      <w:r w:rsidR="002E5ECB">
        <w:t>svär</w:t>
      </w:r>
      <w:r w:rsidRPr="002B1E1E">
        <w:t xml:space="preserve"> </w:t>
      </w:r>
      <w:r w:rsidR="009A6EED">
        <w:t>en till två</w:t>
      </w:r>
      <w:r w:rsidRPr="002B1E1E">
        <w:t xml:space="preserve"> gånger i veckan, </w:t>
      </w:r>
      <w:r w:rsidR="002B1E1E" w:rsidRPr="002B1E1E">
        <w:t>sju</w:t>
      </w:r>
      <w:r w:rsidRPr="002B1E1E">
        <w:t xml:space="preserve"> procent </w:t>
      </w:r>
      <w:r w:rsidR="009A6EED">
        <w:t>tre till fyra</w:t>
      </w:r>
      <w:r w:rsidRPr="002B1E1E">
        <w:t xml:space="preserve"> gånger i veckan och fyra procent varje natt.</w:t>
      </w:r>
    </w:p>
    <w:p w:rsidR="00045354" w:rsidRDefault="00FF19B0" w:rsidP="00045354">
      <w:r w:rsidRPr="00D84CE8">
        <w:t xml:space="preserve">Upp emot varannan student </w:t>
      </w:r>
      <w:r w:rsidR="00045354">
        <w:t xml:space="preserve">(45 procent) </w:t>
      </w:r>
      <w:r w:rsidRPr="00D84CE8">
        <w:t>hemsöks någon dag i veckan av stark olust inför att sätta sig ned och plugga, något som förmodligen avspeglar en hög stressnivå</w:t>
      </w:r>
      <w:r>
        <w:t xml:space="preserve"> och arbetsbörda</w:t>
      </w:r>
      <w:r w:rsidRPr="00D84CE8">
        <w:t xml:space="preserve">. Lyckligtvis har endast ett fåtal dragit in på måltider på grund av studierna. </w:t>
      </w:r>
    </w:p>
    <w:p w:rsidR="00FF19B0" w:rsidRPr="00D84CE8" w:rsidRDefault="00045354" w:rsidP="00045354">
      <w:r>
        <w:t>44 procent</w:t>
      </w:r>
      <w:r w:rsidR="00FF19B0" w:rsidRPr="00D84CE8">
        <w:t xml:space="preserve"> av studenterna har någon gång i veckan känt att de efter en </w:t>
      </w:r>
      <w:r w:rsidR="00227DEF">
        <w:t>dag på universitetet</w:t>
      </w:r>
      <w:r w:rsidR="00CD597C">
        <w:t xml:space="preserve"> är för trötta </w:t>
      </w:r>
      <w:r w:rsidR="00FF19B0" w:rsidRPr="00D84CE8">
        <w:t xml:space="preserve">eller att de saknar tid för vänner, familj eller fritidsaktiviteter. Kvinnor, äldre personer och personer med annat modersmål än svenska uppfattar att de har mindre tid och/eller känner sig tröttare än de övriga. Hälsoläget </w:t>
      </w:r>
      <w:r w:rsidR="00FF19B0">
        <w:t>varierar också en hel del</w:t>
      </w:r>
      <w:r w:rsidR="00FF19B0" w:rsidRPr="00D84CE8">
        <w:t xml:space="preserve"> mellan de olika programmen, något som</w:t>
      </w:r>
      <w:r w:rsidR="00FF19B0">
        <w:t xml:space="preserve"> </w:t>
      </w:r>
      <w:r w:rsidR="00227DEF">
        <w:t>förmodligen</w:t>
      </w:r>
      <w:r w:rsidR="00FF19B0">
        <w:t xml:space="preserve"> </w:t>
      </w:r>
      <w:r w:rsidR="00FF19B0" w:rsidRPr="00D84CE8">
        <w:t>avspeglar att vissa program upplevs som mer stressiga</w:t>
      </w:r>
      <w:r w:rsidR="00FF19B0">
        <w:t xml:space="preserve"> och påfrestande</w:t>
      </w:r>
      <w:r w:rsidR="00FF19B0" w:rsidRPr="00D84CE8">
        <w:t xml:space="preserve"> </w:t>
      </w:r>
      <w:r w:rsidR="00FF19B0">
        <w:t>samt har högre tempo än andra</w:t>
      </w:r>
      <w:r w:rsidR="00FF19B0" w:rsidRPr="00D84CE8">
        <w:t>.</w:t>
      </w:r>
    </w:p>
    <w:p w:rsidR="00134869" w:rsidRDefault="00134869" w:rsidP="00737AC8"/>
    <w:p w:rsidR="003B6623" w:rsidRDefault="003B6623" w:rsidP="003F0A82">
      <w:pPr>
        <w:pStyle w:val="Rubrik1"/>
      </w:pPr>
      <w:bookmarkStart w:id="16" w:name="_Toc347842523"/>
      <w:r>
        <w:t>Negativ särbehandling</w:t>
      </w:r>
      <w:bookmarkEnd w:id="16"/>
    </w:p>
    <w:p w:rsidR="00FF19B0" w:rsidRPr="00D84CE8" w:rsidRDefault="00FF19B0" w:rsidP="003F0A82">
      <w:r w:rsidRPr="00D84CE8">
        <w:t xml:space="preserve">En klar majoritet av respondenterna uttrycker att de </w:t>
      </w:r>
      <w:r w:rsidR="00E93FE0">
        <w:t>hittills</w:t>
      </w:r>
      <w:r w:rsidR="00E93FE0" w:rsidRPr="00D84CE8">
        <w:t xml:space="preserve"> </w:t>
      </w:r>
      <w:r w:rsidRPr="00D84CE8">
        <w:t xml:space="preserve">inte </w:t>
      </w:r>
      <w:r w:rsidR="007C4EE7" w:rsidRPr="00D84CE8">
        <w:t>känt</w:t>
      </w:r>
      <w:r w:rsidRPr="00D84CE8">
        <w:t xml:space="preserve"> sig negativt särbehandlade under sin studietid vid KTH. </w:t>
      </w:r>
      <w:r w:rsidR="003F0A82">
        <w:t xml:space="preserve">Betydligt </w:t>
      </w:r>
      <w:r w:rsidR="00227DEF">
        <w:t>fl</w:t>
      </w:r>
      <w:r w:rsidRPr="00D84CE8">
        <w:t>er kvinnor än män upplever sig emellertid vara negativt särbehandlade och då på grund av sitt kön</w:t>
      </w:r>
      <w:r w:rsidR="003518B1">
        <w:t xml:space="preserve"> (elva procent jämfört med en procent för män</w:t>
      </w:r>
      <w:r w:rsidR="001870BE">
        <w:t>n</w:t>
      </w:r>
      <w:r w:rsidR="00E93FE0">
        <w:t>en</w:t>
      </w:r>
      <w:r w:rsidR="003518B1">
        <w:t>)</w:t>
      </w:r>
      <w:r w:rsidRPr="00D84CE8">
        <w:t>, något som</w:t>
      </w:r>
      <w:r>
        <w:t xml:space="preserve"> </w:t>
      </w:r>
      <w:r w:rsidR="00534BA0">
        <w:t xml:space="preserve">i </w:t>
      </w:r>
      <w:r w:rsidR="00CD597C">
        <w:t>viss</w:t>
      </w:r>
      <w:r w:rsidR="00534BA0">
        <w:t xml:space="preserve"> mån</w:t>
      </w:r>
      <w:r w:rsidRPr="00D84CE8">
        <w:t xml:space="preserve"> avspeglar den stora mansdominansen vad beträffa</w:t>
      </w:r>
      <w:r w:rsidR="00E93FE0">
        <w:t>r</w:t>
      </w:r>
      <w:r w:rsidRPr="00D84CE8">
        <w:t xml:space="preserve"> antalet studenter, lärare och forskare på KTH. Individer som har annat modersmål än svenska uppfattar sig vara något </w:t>
      </w:r>
      <w:r w:rsidRPr="00D84CE8">
        <w:lastRenderedPageBreak/>
        <w:t>mer negativt särbehandlade än de övriga och då med anledning av sitt etniska ursprung. Det bör i alla fall understrykas att 8</w:t>
      </w:r>
      <w:r w:rsidR="003F0A82">
        <w:t>9</w:t>
      </w:r>
      <w:r w:rsidRPr="00D84CE8">
        <w:t xml:space="preserve"> procent av </w:t>
      </w:r>
      <w:r w:rsidR="00A0622B">
        <w:t>denna grupp</w:t>
      </w:r>
      <w:r w:rsidRPr="00D84CE8">
        <w:t xml:space="preserve"> inte känner sig negativt särbehandlade alls. Även en del personer </w:t>
      </w:r>
      <w:r w:rsidR="0088399A">
        <w:t>som är</w:t>
      </w:r>
      <w:r w:rsidRPr="00D84CE8">
        <w:t xml:space="preserve"> 30</w:t>
      </w:r>
      <w:r w:rsidR="008F3C0B">
        <w:t xml:space="preserve"> år</w:t>
      </w:r>
      <w:r w:rsidRPr="00D84CE8">
        <w:t xml:space="preserve"> </w:t>
      </w:r>
      <w:r w:rsidR="0088399A">
        <w:t xml:space="preserve">eller äldre </w:t>
      </w:r>
      <w:r w:rsidRPr="00D84CE8">
        <w:t xml:space="preserve">upplever sig </w:t>
      </w:r>
      <w:r w:rsidR="000C13DF">
        <w:t xml:space="preserve">vara </w:t>
      </w:r>
      <w:r w:rsidRPr="00D84CE8">
        <w:t xml:space="preserve">negativt särbehandlade på grund av sin ålder. </w:t>
      </w:r>
      <w:r>
        <w:t>Endast ett fåtal</w:t>
      </w:r>
      <w:r w:rsidRPr="00D84CE8">
        <w:t xml:space="preserve"> </w:t>
      </w:r>
      <w:r w:rsidR="00E93FE0">
        <w:t>känner</w:t>
      </w:r>
      <w:r w:rsidR="00E93FE0" w:rsidRPr="00D84CE8">
        <w:t xml:space="preserve"> </w:t>
      </w:r>
      <w:r w:rsidRPr="00D84CE8">
        <w:t xml:space="preserve">sig vara negativt särbehandlade på grund av sin sexuella läggning. </w:t>
      </w:r>
    </w:p>
    <w:p w:rsidR="00CD597C" w:rsidRDefault="00FF19B0" w:rsidP="00737AC8">
      <w:r w:rsidRPr="00D84CE8">
        <w:t>De</w:t>
      </w:r>
      <w:r w:rsidR="00E93FE0">
        <w:t>t</w:t>
      </w:r>
      <w:r w:rsidRPr="00D84CE8">
        <w:t xml:space="preserve"> som anges ligga bakom den negativa särbehandlingen är framför allt lärare/handledare eller för</w:t>
      </w:r>
      <w:r>
        <w:t>e</w:t>
      </w:r>
      <w:r w:rsidRPr="00D84CE8">
        <w:t xml:space="preserve">läsare (anges av </w:t>
      </w:r>
      <w:r w:rsidR="003F0A82">
        <w:t>59</w:t>
      </w:r>
      <w:r w:rsidRPr="00D84CE8">
        <w:t xml:space="preserve"> procent</w:t>
      </w:r>
      <w:r w:rsidR="003F0A82">
        <w:t xml:space="preserve">, dock en minskning med </w:t>
      </w:r>
      <w:r w:rsidR="006A2C7C">
        <w:t xml:space="preserve">hela </w:t>
      </w:r>
      <w:r w:rsidR="003F0A82">
        <w:t>elva procent sedan föregående mätning</w:t>
      </w:r>
      <w:r w:rsidRPr="00D84CE8">
        <w:t>), KTH-studenter (</w:t>
      </w:r>
      <w:r w:rsidR="003F0A82">
        <w:t>45</w:t>
      </w:r>
      <w:r w:rsidRPr="00D84CE8">
        <w:t xml:space="preserve"> procent) </w:t>
      </w:r>
      <w:r w:rsidR="008B098C">
        <w:t>och</w:t>
      </w:r>
      <w:r w:rsidRPr="00D84CE8">
        <w:t xml:space="preserve"> personal vid utbildningskansli (</w:t>
      </w:r>
      <w:r w:rsidR="003F0A82">
        <w:t>elva</w:t>
      </w:r>
      <w:r w:rsidR="00413002">
        <w:t xml:space="preserve"> procent). </w:t>
      </w:r>
    </w:p>
    <w:p w:rsidR="00134869" w:rsidRDefault="00FF19B0" w:rsidP="00737AC8">
      <w:r w:rsidRPr="00D84CE8">
        <w:t xml:space="preserve">Arkitektutbildningen avviker i detta avseende från de övriga programmen </w:t>
      </w:r>
      <w:r w:rsidR="006A2C7C">
        <w:t>då</w:t>
      </w:r>
      <w:r w:rsidRPr="00D84CE8">
        <w:t xml:space="preserve"> </w:t>
      </w:r>
      <w:r w:rsidR="003F0A82">
        <w:t>2</w:t>
      </w:r>
      <w:r w:rsidRPr="00D84CE8">
        <w:t xml:space="preserve">5 procent av kvinnorna </w:t>
      </w:r>
      <w:r>
        <w:t>uppger att de är</w:t>
      </w:r>
      <w:r w:rsidRPr="00D84CE8">
        <w:t xml:space="preserve"> negativt särbehandlade</w:t>
      </w:r>
      <w:r>
        <w:t xml:space="preserve"> på grund av sitt kön</w:t>
      </w:r>
      <w:r w:rsidRPr="00D84CE8">
        <w:t xml:space="preserve">. </w:t>
      </w:r>
      <w:r w:rsidR="003F0A82">
        <w:t xml:space="preserve">Detta är en </w:t>
      </w:r>
      <w:r w:rsidR="00303EFD">
        <w:t xml:space="preserve">rejäl </w:t>
      </w:r>
      <w:r w:rsidR="003F0A82">
        <w:t>minskning med 20 procentenheter sedan föregående mätning 2010, men ligger ändå på en oroväckande hög nivå</w:t>
      </w:r>
      <w:r w:rsidR="00CD597C">
        <w:t xml:space="preserve"> som bör beaktas närmare</w:t>
      </w:r>
      <w:r w:rsidR="003F0A82">
        <w:t xml:space="preserve">. </w:t>
      </w:r>
      <w:r w:rsidRPr="00D84CE8">
        <w:t>De</w:t>
      </w:r>
      <w:r w:rsidR="00E93FE0">
        <w:t>t</w:t>
      </w:r>
      <w:r w:rsidRPr="00D84CE8">
        <w:t xml:space="preserve"> som anges ligga bakom </w:t>
      </w:r>
      <w:r w:rsidR="006A2C7C">
        <w:t xml:space="preserve">den negativa särbehandlingen </w:t>
      </w:r>
      <w:r w:rsidRPr="00D84CE8">
        <w:t>är framför allt lärare/handledare</w:t>
      </w:r>
      <w:r w:rsidR="00407D8A">
        <w:t xml:space="preserve"> </w:t>
      </w:r>
      <w:r w:rsidRPr="00D84CE8">
        <w:t xml:space="preserve">och föreläsare </w:t>
      </w:r>
      <w:r w:rsidR="00407D8A">
        <w:t>(</w:t>
      </w:r>
      <w:r w:rsidR="003F0A82">
        <w:t>92 procent)</w:t>
      </w:r>
      <w:r w:rsidR="003F0A82" w:rsidRPr="00D84CE8">
        <w:t xml:space="preserve"> </w:t>
      </w:r>
      <w:r w:rsidRPr="00D84CE8">
        <w:t>och i någon mån andra studenter</w:t>
      </w:r>
      <w:r w:rsidR="003F0A82">
        <w:t xml:space="preserve"> (26 procent)</w:t>
      </w:r>
      <w:r w:rsidRPr="00D84CE8">
        <w:t xml:space="preserve">. </w:t>
      </w:r>
    </w:p>
    <w:p w:rsidR="003A6391" w:rsidRDefault="003A6391" w:rsidP="00737AC8"/>
    <w:p w:rsidR="003A6391" w:rsidRDefault="003A6391" w:rsidP="003A6391">
      <w:pPr>
        <w:pStyle w:val="Rubrik1"/>
      </w:pPr>
      <w:bookmarkStart w:id="17" w:name="_Toc347842524"/>
      <w:r>
        <w:t>Det bästa med och mindre bra med KTH</w:t>
      </w:r>
      <w:bookmarkEnd w:id="17"/>
    </w:p>
    <w:p w:rsidR="003A6391" w:rsidRDefault="003A6391" w:rsidP="003A6391">
      <w:r>
        <w:t>Frågeformuläret innehöll en öppen fråga där respondenten uppmanades att med egna ord beskriva det bästa med och mindre bra med KTH. Det bästa med KTH anser studenterna vara lärosätets goda rykte och starka varumärke samt att utbildningen håller hög kvalit</w:t>
      </w:r>
      <w:r w:rsidR="00594A38">
        <w:t>et</w:t>
      </w:r>
      <w:r>
        <w:t xml:space="preserve"> med många bra engagerade lärare och kurser som i förlängningen resulterar i goda framtidsutsikter och karriärmöjligheter. Som positivt framhävs också att studenten utvecklas som individ, både kunskapsmässigt och personligt, och kan därmed förverkliga sig själv, något som är viktigt för individen i det senmoderna/postmoderna samhället. Oräkneliga understryker också att klasskamraterna är det bästa med KTH. Kamraterna ger personligt stöd och bidrar till att ge upphov till god stämning och trivsel i skolan samt kommer att ge viktiga kontakter i framtiden. God stämning i klassen och möjlighet att få stöd av kamraterna på programmet och känslan av att sitta i samma båt ökar studiemotivationen och i förlängningen genomströmningen. Som positivt framhävs också studentlivet. </w:t>
      </w:r>
    </w:p>
    <w:p w:rsidR="003A6391" w:rsidRDefault="003A6391" w:rsidP="003A6391">
      <w:r>
        <w:t>Som negativt framhävs det höga tempot, stressen, de höga kraven både från individen själv och från omgivningen, den höga och ojämna arbetsbelastningen under terminen</w:t>
      </w:r>
      <w:r w:rsidR="00C32E1B">
        <w:t xml:space="preserve"> samt att man läser flera</w:t>
      </w:r>
      <w:r w:rsidR="000C13DF">
        <w:t xml:space="preserve"> olika</w:t>
      </w:r>
      <w:r w:rsidR="00C32E1B">
        <w:t xml:space="preserve"> kurser samtidigt</w:t>
      </w:r>
      <w:r>
        <w:t>. Några framhäver att det är ojämn kvalitet på utbildningen</w:t>
      </w:r>
      <w:r w:rsidR="00722459">
        <w:t>,</w:t>
      </w:r>
      <w:r w:rsidR="00E90744">
        <w:t xml:space="preserve"> </w:t>
      </w:r>
      <w:r w:rsidR="000C13DF">
        <w:t>stora skillnader på kraven mellan olika kurser</w:t>
      </w:r>
      <w:r w:rsidR="00E90744">
        <w:t>,</w:t>
      </w:r>
      <w:r w:rsidR="00722459">
        <w:t xml:space="preserve"> att utbildningen känns föråldrad</w:t>
      </w:r>
      <w:r>
        <w:t xml:space="preserve"> och att det ibland är svårt att uppfatta </w:t>
      </w:r>
      <w:r w:rsidR="00B323A6">
        <w:t>ett helhetstänkande</w:t>
      </w:r>
      <w:r>
        <w:t xml:space="preserve">. </w:t>
      </w:r>
      <w:r w:rsidR="00F23B75">
        <w:t>Många</w:t>
      </w:r>
      <w:r>
        <w:t xml:space="preserve"> är mycket kritiska mot vissa lärares bristande engagemang och otillräckliga pedagogiska förmåga. Det anses vara mycket viktigt att lärarna är engagerade, bra pedagoger och att de uppmärksammar den individuell</w:t>
      </w:r>
      <w:r w:rsidR="00594A38">
        <w:t>a</w:t>
      </w:r>
      <w:r>
        <w:t xml:space="preserve"> studenten. Många studenter lider också av att de upplever att studierna tar upp all deras tid och att de därför inte har tid att umgås med vänner och att ha ett liv utanför KTH. Negativ kritik riktas också mot lokaler och bristande organisation</w:t>
      </w:r>
      <w:r w:rsidR="000850CD">
        <w:t xml:space="preserve"> samt dålig information</w:t>
      </w:r>
      <w:r w:rsidR="00200E66">
        <w:t xml:space="preserve"> (</w:t>
      </w:r>
      <w:r w:rsidR="006769C3">
        <w:t>i synnerhet</w:t>
      </w:r>
      <w:r w:rsidR="00200E66">
        <w:t xml:space="preserve"> KTH Haninge pekas ut</w:t>
      </w:r>
      <w:r w:rsidR="009C2ABB">
        <w:t xml:space="preserve"> </w:t>
      </w:r>
      <w:r w:rsidR="000C13DF">
        <w:t>på</w:t>
      </w:r>
      <w:r w:rsidR="009C2ABB">
        <w:t xml:space="preserve"> samtliga av dessa tre sistnämnda </w:t>
      </w:r>
      <w:r w:rsidR="008F3C0B">
        <w:t>punkter</w:t>
      </w:r>
      <w:r w:rsidR="00200E66">
        <w:t>)</w:t>
      </w:r>
      <w:r>
        <w:t>.</w:t>
      </w:r>
    </w:p>
    <w:p w:rsidR="00413002" w:rsidRDefault="00413002" w:rsidP="00737AC8"/>
    <w:p w:rsidR="00303EFD" w:rsidRDefault="003B6623" w:rsidP="00C123B2">
      <w:pPr>
        <w:pStyle w:val="Rubrik1"/>
      </w:pPr>
      <w:bookmarkStart w:id="18" w:name="_Toc347842525"/>
      <w:r>
        <w:lastRenderedPageBreak/>
        <w:t>Problematiska program</w:t>
      </w:r>
      <w:bookmarkEnd w:id="18"/>
    </w:p>
    <w:p w:rsidR="00426671" w:rsidRDefault="00426671" w:rsidP="00106712">
      <w:r>
        <w:t xml:space="preserve">Som tidigare framgått i rapporten varierar trivseln, tempot, svårighetsgrad och nöjdhetsgrad etc. </w:t>
      </w:r>
      <w:r w:rsidR="00C57B37">
        <w:t>tämligen</w:t>
      </w:r>
      <w:r>
        <w:t xml:space="preserve"> distinkt mellan de olika programmen. </w:t>
      </w:r>
      <w:r w:rsidR="00106712">
        <w:t xml:space="preserve">Ett </w:t>
      </w:r>
      <w:r w:rsidR="00C57B37">
        <w:t>jämförelsevis</w:t>
      </w:r>
      <w:r w:rsidR="00106712">
        <w:t xml:space="preserve"> problematiskt program är A</w:t>
      </w:r>
      <w:r>
        <w:t xml:space="preserve">rkitekturprogrammet, </w:t>
      </w:r>
      <w:r w:rsidR="00106712">
        <w:t xml:space="preserve">där hela 52 procent tycker att tempot är för högt (emellertid en minskning jämfört med föregående mätning då hela 63 procent ansåg att tempot var för högt). </w:t>
      </w:r>
      <w:r>
        <w:t xml:space="preserve">Arkitektstudenterna ger </w:t>
      </w:r>
      <w:r w:rsidR="00106712">
        <w:t>jämförelsevis</w:t>
      </w:r>
      <w:r>
        <w:t xml:space="preserve"> låga betyg vad beträffa</w:t>
      </w:r>
      <w:r w:rsidR="00A942B0">
        <w:t>r</w:t>
      </w:r>
      <w:r>
        <w:t xml:space="preserve"> </w:t>
      </w:r>
      <w:r w:rsidR="00106712">
        <w:t xml:space="preserve">aspekter som hur kurserna hänger ihop och bygger på varandra, </w:t>
      </w:r>
      <w:r w:rsidR="00321B1B">
        <w:t xml:space="preserve">kursernas pedagogiska upplägg, </w:t>
      </w:r>
      <w:r w:rsidR="00106712">
        <w:t>undervisningen, lärarnas/handledarnas pedagogiska insats</w:t>
      </w:r>
      <w:r w:rsidR="00EF2434">
        <w:t xml:space="preserve"> och </w:t>
      </w:r>
      <w:r w:rsidR="00106712">
        <w:t>att stud</w:t>
      </w:r>
      <w:r w:rsidR="00407D8A">
        <w:t>iesituationen har känts så svår</w:t>
      </w:r>
      <w:r w:rsidR="00106712">
        <w:t xml:space="preserve"> att studenten behövt hjälp från andra än </w:t>
      </w:r>
      <w:r w:rsidR="00C57B37">
        <w:t xml:space="preserve">sina </w:t>
      </w:r>
      <w:r w:rsidR="00106712">
        <w:t>studiekamrater (50 procent</w:t>
      </w:r>
      <w:r w:rsidR="00097938">
        <w:t xml:space="preserve"> har </w:t>
      </w:r>
      <w:r w:rsidR="00A942B0">
        <w:t xml:space="preserve">upplevt </w:t>
      </w:r>
      <w:r w:rsidR="00097938">
        <w:t>detta</w:t>
      </w:r>
      <w:r w:rsidR="00106712">
        <w:t>). Var fjärde</w:t>
      </w:r>
      <w:r>
        <w:t xml:space="preserve"> kvinna anger att de känner sig könsdiskriminerade. </w:t>
      </w:r>
    </w:p>
    <w:p w:rsidR="00EF2434" w:rsidRDefault="00EF2434" w:rsidP="00EF2434">
      <w:r>
        <w:t xml:space="preserve">På Elektroteknik tycker förhållandevis många att det är för hög svårighetsgrad (40 procent, en ökning med hela 20 procent sedan föregående mätning), för högt tempo (69 procent, en ökning med hela 30 procent sedan föregående mätning) och många har </w:t>
      </w:r>
      <w:r w:rsidR="00504B59">
        <w:t>upplevt</w:t>
      </w:r>
      <w:r>
        <w:t xml:space="preserve"> att deras studiesituation varit så svår att de känt behov av att få hjälp av andra än sina klasskamrater för att klara av sin studiesituation (49 procent, en ökning med hela 15 procent sedan föregående mätning</w:t>
      </w:r>
      <w:r w:rsidR="00517D97">
        <w:t>).</w:t>
      </w:r>
    </w:p>
    <w:p w:rsidR="001B432D" w:rsidRDefault="001B432D" w:rsidP="00517D97">
      <w:r>
        <w:t xml:space="preserve">Ett annat till synes bekymmersamt program är högskoleingenjörsprogrammet i Medicinsk teknik där 21 procent anser att utbildningens svårighetsgrad är för hög, 38 procent att tempot är för högt, 62 procent </w:t>
      </w:r>
      <w:r w:rsidR="00504B59">
        <w:t>upplever</w:t>
      </w:r>
      <w:r>
        <w:t xml:space="preserve"> att deras studiesituation </w:t>
      </w:r>
      <w:r w:rsidR="009A6EED">
        <w:t>är</w:t>
      </w:r>
      <w:r>
        <w:t xml:space="preserve"> så svår att de känt behov av att få hjälp av andra än sina klasskamrater för att klara av sin studiesituation och 61 procent känner oro över att inte kunna fullfölja sina studier.</w:t>
      </w:r>
    </w:p>
    <w:p w:rsidR="00517D97" w:rsidRDefault="00517D97" w:rsidP="00517D97">
      <w:r>
        <w:t xml:space="preserve">På fem program anser var femte </w:t>
      </w:r>
      <w:r w:rsidR="00C57B37">
        <w:t xml:space="preserve">student </w:t>
      </w:r>
      <w:r>
        <w:t>eller fler att utbildningen är för svår, nämligen: Elektroteknik (40 procent), Mikroelektronik (30 procent), Farkostteknik</w:t>
      </w:r>
      <w:r w:rsidR="00C123B2">
        <w:t xml:space="preserve"> </w:t>
      </w:r>
      <w:r>
        <w:t xml:space="preserve">(23 procent), </w:t>
      </w:r>
      <w:r w:rsidR="00C123B2">
        <w:t xml:space="preserve">högskoleingenjörsprogrammet i </w:t>
      </w:r>
      <w:r>
        <w:t>Medicinsk teknik (21 procent) och Informationsteknik (20 procent).</w:t>
      </w:r>
    </w:p>
    <w:p w:rsidR="0035444A" w:rsidRDefault="001B432D" w:rsidP="00426671">
      <w:r>
        <w:t xml:space="preserve">På </w:t>
      </w:r>
      <w:r w:rsidR="0058782E">
        <w:t>tio</w:t>
      </w:r>
      <w:r>
        <w:t xml:space="preserve"> program anser 30 procent eller flera att tempot är för högt: Elektroteknik (69 procent), Arkitektutbildning (52 procent), Farkostteknik (40 procent), </w:t>
      </w:r>
      <w:r w:rsidR="0058782E">
        <w:t xml:space="preserve">högskoleingenjörsprogrammet i </w:t>
      </w:r>
      <w:r>
        <w:t>Medicin</w:t>
      </w:r>
      <w:r w:rsidR="0058782E">
        <w:t xml:space="preserve">sk teknik </w:t>
      </w:r>
      <w:r>
        <w:t>(38 procent), Civilingenjör/lärarutbildning (36 procent), Informationsteknik (35 procent), Bioteknik (33 procent), Maskinteknik och ekonomi (32 procent), Datateknik</w:t>
      </w:r>
      <w:r w:rsidR="0007784B">
        <w:t xml:space="preserve"> i</w:t>
      </w:r>
      <w:r>
        <w:t xml:space="preserve"> Kista (31 procent) </w:t>
      </w:r>
      <w:r w:rsidR="0058782E">
        <w:t>och Mikroelektronik</w:t>
      </w:r>
      <w:r>
        <w:t xml:space="preserve"> (30 procent).</w:t>
      </w:r>
    </w:p>
    <w:p w:rsidR="00303EFD" w:rsidRDefault="00426671" w:rsidP="00BA2B13">
      <w:r>
        <w:t xml:space="preserve">På </w:t>
      </w:r>
      <w:r w:rsidR="00BA2B13">
        <w:t>en del</w:t>
      </w:r>
      <w:r>
        <w:t xml:space="preserve"> program finns också en utbredd oro över att inte kunna fullfölja sina studier. Mer </w:t>
      </w:r>
      <w:r w:rsidR="00BA2B13">
        <w:t xml:space="preserve">än 40 procent av studenterna </w:t>
      </w:r>
      <w:r w:rsidR="009A6EED">
        <w:t xml:space="preserve">på </w:t>
      </w:r>
      <w:r w:rsidR="00BA2B13">
        <w:t>Informationsteknik (64 procent), Datateknik</w:t>
      </w:r>
      <w:r w:rsidR="00504B59">
        <w:t xml:space="preserve"> i</w:t>
      </w:r>
      <w:r w:rsidR="00BA2B13">
        <w:t xml:space="preserve"> Kista (63 procent)</w:t>
      </w:r>
      <w:r w:rsidR="009F7FAB">
        <w:t>,</w:t>
      </w:r>
      <w:r w:rsidR="00BA2B13">
        <w:t xml:space="preserve"> högskoleingenjörsprogrammet i Medicinsk teknik (61 procent), Civilingenjör/lärarutbildning (53 procent), Farkostteknik (48 procent), Maskinteknik och ekonomi (48 procent), Bioteknik (47 procent), Byggproduktion (47 procent) och Elektroteknik (42 procent) </w:t>
      </w:r>
      <w:r>
        <w:t xml:space="preserve">oroar sig över detta. </w:t>
      </w:r>
    </w:p>
    <w:p w:rsidR="003833FE" w:rsidRDefault="00321B1B" w:rsidP="00BA2B13">
      <w:r>
        <w:t>Några resultat som kan vara värda</w:t>
      </w:r>
      <w:r w:rsidR="00437704">
        <w:t xml:space="preserve"> att beakta närmare</w:t>
      </w:r>
      <w:r>
        <w:t xml:space="preserve"> i detta sammanhang är </w:t>
      </w:r>
      <w:r w:rsidR="009A6EED">
        <w:t xml:space="preserve">att </w:t>
      </w:r>
      <w:r>
        <w:t xml:space="preserve">35 procent av studenterna på Mikroelektronik inte hade valt sitt nuvarande program igen, </w:t>
      </w:r>
      <w:r w:rsidR="00437704">
        <w:t>var tredje</w:t>
      </w:r>
      <w:r>
        <w:t xml:space="preserve"> som läser civilingenjörsprogramet i Medicinsk teknik tycker att </w:t>
      </w:r>
      <w:r w:rsidR="008B098C">
        <w:t>undervisningen</w:t>
      </w:r>
      <w:r>
        <w:t xml:space="preserve"> antingen är ganska dålig eller mycket dålig, 28 procent av studenterna på Civilingenjör/lärare </w:t>
      </w:r>
      <w:r w:rsidR="00504B59">
        <w:t xml:space="preserve">framhåller </w:t>
      </w:r>
      <w:r>
        <w:t xml:space="preserve">att </w:t>
      </w:r>
      <w:r w:rsidR="008B098C">
        <w:t>undervisningen</w:t>
      </w:r>
      <w:r>
        <w:t xml:space="preserve"> är ganska dålig, 42 procent av studenterna på Byggteknik och </w:t>
      </w:r>
      <w:r w:rsidR="008B098C">
        <w:t>fastighetsförmedlingen hävdar</w:t>
      </w:r>
      <w:r>
        <w:t xml:space="preserve"> att lärarnas/handledarnas stöd och uppmuntran i studierna är </w:t>
      </w:r>
      <w:r w:rsidR="008B098C">
        <w:t>anti</w:t>
      </w:r>
      <w:r w:rsidR="005E6DF0">
        <w:t>n</w:t>
      </w:r>
      <w:r w:rsidR="008B098C">
        <w:t>gen</w:t>
      </w:r>
      <w:r>
        <w:t xml:space="preserve"> ganska dålig eller mycket dålig, 48 procent av </w:t>
      </w:r>
      <w:r w:rsidR="008B098C">
        <w:t>studenterna</w:t>
      </w:r>
      <w:r>
        <w:t xml:space="preserve"> på </w:t>
      </w:r>
      <w:r w:rsidR="008B098C">
        <w:t xml:space="preserve">civilingenjörsprogrammet i </w:t>
      </w:r>
      <w:r w:rsidR="008B098C">
        <w:lastRenderedPageBreak/>
        <w:t>Medicinsk teknik</w:t>
      </w:r>
      <w:r>
        <w:t xml:space="preserve"> anser att lärarnas pedagogiska förmåga/insats antingen är ganska dålig eller mycket dålig</w:t>
      </w:r>
      <w:r w:rsidR="008B098C">
        <w:t xml:space="preserve"> och</w:t>
      </w:r>
      <w:r>
        <w:t xml:space="preserve"> var tredje </w:t>
      </w:r>
      <w:r w:rsidR="008B098C">
        <w:t>student</w:t>
      </w:r>
      <w:r>
        <w:t xml:space="preserve"> på </w:t>
      </w:r>
      <w:r w:rsidR="008B098C">
        <w:t>Civilingenjör</w:t>
      </w:r>
      <w:r>
        <w:t xml:space="preserve">/lärare har </w:t>
      </w:r>
      <w:r w:rsidR="008B098C">
        <w:t>under</w:t>
      </w:r>
      <w:r>
        <w:t xml:space="preserve"> de senaste sex månaderna överväg att slut</w:t>
      </w:r>
      <w:r w:rsidR="008B098C">
        <w:t>a.</w:t>
      </w:r>
    </w:p>
    <w:p w:rsidR="00426671" w:rsidRDefault="00426671" w:rsidP="00426671"/>
    <w:p w:rsidR="00303EFD" w:rsidRDefault="00303EFD" w:rsidP="00303EFD">
      <w:pPr>
        <w:pStyle w:val="Rubrik1"/>
      </w:pPr>
      <w:bookmarkStart w:id="19" w:name="_Toc347842526"/>
      <w:r>
        <w:t>Avslutning</w:t>
      </w:r>
      <w:bookmarkEnd w:id="19"/>
    </w:p>
    <w:p w:rsidR="007C5336" w:rsidRPr="007C5336" w:rsidRDefault="007C5336" w:rsidP="007C5336">
      <w:r w:rsidRPr="00D84CE8">
        <w:t xml:space="preserve">Studenterna är över lag nöjda med utbildningen, dess svårighetsgrad och ämnesinnehåll samt med sin egen studieinsats och kunskapsutveckling. </w:t>
      </w:r>
      <w:r>
        <w:t xml:space="preserve">I fritextsvaren framgår </w:t>
      </w:r>
      <w:r w:rsidR="0042144D">
        <w:t>att studenterna</w:t>
      </w:r>
      <w:r w:rsidR="00CD564B">
        <w:t xml:space="preserve"> anser att utbildningen</w:t>
      </w:r>
      <w:r w:rsidR="0042144D">
        <w:t xml:space="preserve"> också </w:t>
      </w:r>
      <w:r w:rsidRPr="00D84CE8">
        <w:t xml:space="preserve">i </w:t>
      </w:r>
      <w:r w:rsidR="00736115">
        <w:t>fortsättningen</w:t>
      </w:r>
      <w:r w:rsidRPr="00D84CE8">
        <w:t xml:space="preserve"> </w:t>
      </w:r>
      <w:r w:rsidR="003D3751">
        <w:t>s</w:t>
      </w:r>
      <w:r w:rsidRPr="00D84CE8">
        <w:t>kall</w:t>
      </w:r>
      <w:r w:rsidR="003D3751">
        <w:t xml:space="preserve"> vara krävande och utmanande, något</w:t>
      </w:r>
      <w:r>
        <w:t xml:space="preserve"> som överensstämmer med självbilden av ett elituniversitet med landets bästa studenter</w:t>
      </w:r>
      <w:r w:rsidRPr="00D84CE8">
        <w:t>. De höga kraven anses medföra att KTH</w:t>
      </w:r>
      <w:r>
        <w:t>:s utbildningar</w:t>
      </w:r>
      <w:r w:rsidRPr="00D84CE8">
        <w:t xml:space="preserve"> fortsätter att ha ett väldigt gott rykte på arbetsmarknaden. Studenterna ställer också stora krav på utbildningen, dess upplägg, pedagogik och föreläsningarnas kvalit</w:t>
      </w:r>
      <w:r w:rsidR="008C47D8">
        <w:t>et</w:t>
      </w:r>
      <w:r w:rsidR="000C13DF">
        <w:t xml:space="preserve"> samt lärarnas engagemang,</w:t>
      </w:r>
      <w:r w:rsidRPr="00D84CE8">
        <w:t xml:space="preserve"> något som bland annat avspeglar den samhälleliga trenden att studenter</w:t>
      </w:r>
      <w:r>
        <w:t>na</w:t>
      </w:r>
      <w:r w:rsidRPr="00D84CE8">
        <w:t xml:space="preserve"> övergått från att vara passiva mottagare av utbildning till att bli kritiska konsumenter av den. </w:t>
      </w:r>
      <w:r>
        <w:t xml:space="preserve">Denna övergång </w:t>
      </w:r>
      <w:r w:rsidR="00736115">
        <w:t>medför</w:t>
      </w:r>
      <w:r>
        <w:t xml:space="preserve"> att studenterna </w:t>
      </w:r>
      <w:r w:rsidR="003D3751">
        <w:t>har höga förväntningar</w:t>
      </w:r>
      <w:r>
        <w:t xml:space="preserve"> på utbildningen och att allt skall fun</w:t>
      </w:r>
      <w:r w:rsidR="009A6EED">
        <w:t xml:space="preserve">gera friktionslöst runt omkring. Om </w:t>
      </w:r>
      <w:r w:rsidR="009F7FAB">
        <w:t xml:space="preserve">inte </w:t>
      </w:r>
      <w:r>
        <w:t xml:space="preserve">detta lever </w:t>
      </w:r>
      <w:r w:rsidR="009A6EED">
        <w:t>upp till deras förväntningar finns risken</w:t>
      </w:r>
      <w:r>
        <w:t xml:space="preserve"> att de hoppar av och påbörjar en annan utbildning eller slutar helt och hållet.</w:t>
      </w:r>
    </w:p>
    <w:p w:rsidR="007F356B" w:rsidRDefault="00736115" w:rsidP="001E050B">
      <w:r>
        <w:t>Som nämnts i inledningen har d</w:t>
      </w:r>
      <w:r w:rsidR="00580D2C">
        <w:t>enna upplaga av Mellanårsenkäten ett</w:t>
      </w:r>
      <w:r w:rsidR="009D0A67">
        <w:t xml:space="preserve"> särskilt fokus på retentionrelaterade frågor. </w:t>
      </w:r>
      <w:r w:rsidR="00580D2C">
        <w:t>Vissa</w:t>
      </w:r>
      <w:r w:rsidR="009D0A67">
        <w:t xml:space="preserve"> forskare har framför allt betonat att benägenheten att </w:t>
      </w:r>
      <w:r w:rsidR="003D3751">
        <w:t>avbryta</w:t>
      </w:r>
      <w:r w:rsidR="009D0A67">
        <w:t xml:space="preserve"> sina studier i hög grad beror på </w:t>
      </w:r>
      <w:r w:rsidR="00580D2C">
        <w:t>individens intellektuella</w:t>
      </w:r>
      <w:r w:rsidR="004C0A48">
        <w:t xml:space="preserve"> förmåga, personlighet</w:t>
      </w:r>
      <w:r w:rsidR="009D0A67">
        <w:t xml:space="preserve"> och </w:t>
      </w:r>
      <w:r w:rsidR="00580D2C">
        <w:t xml:space="preserve">en rad </w:t>
      </w:r>
      <w:r w:rsidR="00A051F5">
        <w:t>olika psykologiska fakt</w:t>
      </w:r>
      <w:r w:rsidR="004C0A48">
        <w:t>o</w:t>
      </w:r>
      <w:r w:rsidR="00A051F5">
        <w:t>rer</w:t>
      </w:r>
      <w:r w:rsidR="009D0A67">
        <w:t>. Andra</w:t>
      </w:r>
      <w:r w:rsidR="007F356B">
        <w:t xml:space="preserve"> forskare</w:t>
      </w:r>
      <w:r w:rsidR="009D0A67">
        <w:t xml:space="preserve"> </w:t>
      </w:r>
      <w:r w:rsidR="003D3751">
        <w:t>lägger större vikt vid</w:t>
      </w:r>
      <w:r w:rsidR="009D0A67">
        <w:t xml:space="preserve"> faktorer i studentens omgivning</w:t>
      </w:r>
      <w:r w:rsidR="003D3751">
        <w:t xml:space="preserve"> och</w:t>
      </w:r>
      <w:r w:rsidR="00580D2C">
        <w:t xml:space="preserve"> </w:t>
      </w:r>
      <w:r w:rsidR="009D0A67">
        <w:t xml:space="preserve">understryker </w:t>
      </w:r>
      <w:r w:rsidR="00097938">
        <w:t xml:space="preserve">då </w:t>
      </w:r>
      <w:r w:rsidR="009D0A67">
        <w:t xml:space="preserve">i synnerhet de sociala, ekonomiska och strukturella faktorernas inverkan på den individuella studenten. Detta inkluderar </w:t>
      </w:r>
      <w:r w:rsidR="003D3751">
        <w:t>aspekter</w:t>
      </w:r>
      <w:r w:rsidR="009D0A67">
        <w:t xml:space="preserve"> som social och etnisk bakgrund, privatekonomi och </w:t>
      </w:r>
      <w:r w:rsidR="00A051F5">
        <w:t xml:space="preserve">inte minst </w:t>
      </w:r>
      <w:r w:rsidR="00580D2C">
        <w:t xml:space="preserve">själva </w:t>
      </w:r>
      <w:r w:rsidR="009D0A67">
        <w:t xml:space="preserve">utbildningsmiljön. </w:t>
      </w:r>
    </w:p>
    <w:p w:rsidR="006E5AA2" w:rsidRDefault="004C0A48" w:rsidP="001E050B">
      <w:r>
        <w:t xml:space="preserve">Vincent Tinto har </w:t>
      </w:r>
      <w:r w:rsidR="00437704">
        <w:t>presenterat</w:t>
      </w:r>
      <w:r>
        <w:t xml:space="preserve"> en </w:t>
      </w:r>
      <w:r w:rsidR="001B2E30">
        <w:t>studentintegrations</w:t>
      </w:r>
      <w:r>
        <w:t xml:space="preserve">modell </w:t>
      </w:r>
      <w:r w:rsidR="00437704">
        <w:t>där</w:t>
      </w:r>
      <w:r w:rsidR="00580D2C">
        <w:t xml:space="preserve"> tonvikten </w:t>
      </w:r>
      <w:r w:rsidR="00437704">
        <w:t>läggs vid</w:t>
      </w:r>
      <w:r>
        <w:t xml:space="preserve"> interaktionen mellan </w:t>
      </w:r>
      <w:r w:rsidR="001B2E30">
        <w:t>individuella</w:t>
      </w:r>
      <w:r>
        <w:t xml:space="preserve"> faktorer och utbildningsmiljö</w:t>
      </w:r>
      <w:r w:rsidR="00580D2C">
        <w:t>, något</w:t>
      </w:r>
      <w:r>
        <w:t xml:space="preserve"> som</w:t>
      </w:r>
      <w:r w:rsidR="00580D2C">
        <w:t xml:space="preserve"> ses som</w:t>
      </w:r>
      <w:r>
        <w:t xml:space="preserve"> avgörande för </w:t>
      </w:r>
      <w:r w:rsidR="001B2E30">
        <w:t>huruvida</w:t>
      </w:r>
      <w:r>
        <w:t xml:space="preserve"> studenten </w:t>
      </w:r>
      <w:r w:rsidR="003D3751">
        <w:t>lyckas fullfölja</w:t>
      </w:r>
      <w:r>
        <w:t xml:space="preserve"> sin utbildning eller </w:t>
      </w:r>
      <w:proofErr w:type="gramStart"/>
      <w:r>
        <w:t>ej</w:t>
      </w:r>
      <w:proofErr w:type="gramEnd"/>
      <w:r>
        <w:t xml:space="preserve">. </w:t>
      </w:r>
      <w:r w:rsidR="001B2E30">
        <w:t xml:space="preserve">Tinto framhåller att det är </w:t>
      </w:r>
      <w:r w:rsidR="00580D2C">
        <w:t xml:space="preserve">av stor </w:t>
      </w:r>
      <w:r w:rsidR="007F356B">
        <w:t>betydelse</w:t>
      </w:r>
      <w:r w:rsidR="001B2E30">
        <w:t xml:space="preserve"> att studenten </w:t>
      </w:r>
      <w:r w:rsidR="00580D2C">
        <w:t xml:space="preserve">lyckosamt </w:t>
      </w:r>
      <w:r w:rsidR="001B2E30">
        <w:t xml:space="preserve">integreras </w:t>
      </w:r>
      <w:r w:rsidR="007F356B">
        <w:t xml:space="preserve">socialt </w:t>
      </w:r>
      <w:r w:rsidR="009F7FAB">
        <w:t>både</w:t>
      </w:r>
      <w:r w:rsidR="001B2E30">
        <w:t xml:space="preserve"> bland sina studiekamrater </w:t>
      </w:r>
      <w:r w:rsidR="009F7FAB">
        <w:t>och</w:t>
      </w:r>
      <w:r w:rsidR="00580D2C">
        <w:t xml:space="preserve"> </w:t>
      </w:r>
      <w:r w:rsidR="001B2E30">
        <w:t>inom lärosätet</w:t>
      </w:r>
      <w:r w:rsidR="00580D2C">
        <w:t xml:space="preserve"> och den akademiska miljön</w:t>
      </w:r>
      <w:r w:rsidR="001B2E30">
        <w:t xml:space="preserve">. </w:t>
      </w:r>
      <w:r w:rsidR="006E5AA2">
        <w:t xml:space="preserve">Inom nyare forskning betonas att studentens uthållighet och benägenhet att fullfölja sina studier </w:t>
      </w:r>
      <w:r w:rsidR="00580D2C">
        <w:t xml:space="preserve">framför allt </w:t>
      </w:r>
      <w:r w:rsidR="006E5AA2">
        <w:t>är en produkt av personliga (bakgrund,</w:t>
      </w:r>
      <w:r w:rsidR="00504B59">
        <w:t xml:space="preserve"> intellektuella förmåga,</w:t>
      </w:r>
      <w:r w:rsidR="006E5AA2">
        <w:t xml:space="preserve"> studiemotivation etc.), institutionella (lärande, rådgivning, studieklimat</w:t>
      </w:r>
      <w:r w:rsidR="007F356B">
        <w:t>, uppmärksamhet</w:t>
      </w:r>
      <w:r w:rsidR="006E5AA2">
        <w:t xml:space="preserve"> etc.) och externa (boende, finansiella fa</w:t>
      </w:r>
      <w:r w:rsidR="00736115">
        <w:t>ktorer, arbete och fritid etc.)</w:t>
      </w:r>
      <w:r w:rsidR="006E5AA2">
        <w:t xml:space="preserve"> </w:t>
      </w:r>
      <w:r w:rsidR="00736115">
        <w:t xml:space="preserve">faktorer, </w:t>
      </w:r>
      <w:r w:rsidR="006E5AA2">
        <w:t>där framför allt interaktionen mellan studenten och lärosätet</w:t>
      </w:r>
      <w:r w:rsidR="009F7FAB">
        <w:t>s anställda</w:t>
      </w:r>
      <w:r w:rsidR="006E5AA2">
        <w:t xml:space="preserve"> är av särskild betydelse. </w:t>
      </w:r>
    </w:p>
    <w:p w:rsidR="007F356B" w:rsidRDefault="001B2E30" w:rsidP="001E050B">
      <w:r>
        <w:t xml:space="preserve">Inom </w:t>
      </w:r>
      <w:r w:rsidR="009F7FAB">
        <w:t>diskursen kring</w:t>
      </w:r>
      <w:r>
        <w:t xml:space="preserve"> retention pekas studentens första år ut som avgörande för </w:t>
      </w:r>
      <w:r w:rsidR="00580D2C">
        <w:t>studenten</w:t>
      </w:r>
      <w:r w:rsidR="00437704">
        <w:t>s</w:t>
      </w:r>
      <w:r w:rsidR="00580D2C">
        <w:t xml:space="preserve"> </w:t>
      </w:r>
      <w:r>
        <w:t xml:space="preserve">studieframgångar. Under </w:t>
      </w:r>
      <w:r w:rsidR="007F356B">
        <w:t>det inledande året</w:t>
      </w:r>
      <w:r w:rsidR="00580D2C">
        <w:t xml:space="preserve"> är</w:t>
      </w:r>
      <w:r>
        <w:t xml:space="preserve"> studenten som mest sårbar för sociala, känslomässiga, finansiella svårigheter och inte minst motgångar med studierna</w:t>
      </w:r>
      <w:r w:rsidR="007F356B">
        <w:t xml:space="preserve"> samt insikten att man </w:t>
      </w:r>
      <w:r w:rsidR="000C13DF">
        <w:t xml:space="preserve">kanske </w:t>
      </w:r>
      <w:r w:rsidR="007F356B">
        <w:t>valt fel ämne eller inriktning</w:t>
      </w:r>
      <w:r>
        <w:t xml:space="preserve">. </w:t>
      </w:r>
      <w:r w:rsidR="00AC5A6C">
        <w:t>Det är även under det första året som studenterna utveklar sin identitet</w:t>
      </w:r>
      <w:r w:rsidR="00877287">
        <w:t xml:space="preserve"> som student</w:t>
      </w:r>
      <w:r w:rsidR="00AC5A6C">
        <w:t xml:space="preserve"> och integreras socialt</w:t>
      </w:r>
      <w:r w:rsidR="008C47D8">
        <w:t>,</w:t>
      </w:r>
      <w:r w:rsidR="00736115">
        <w:t xml:space="preserve"> </w:t>
      </w:r>
      <w:r w:rsidR="00437704">
        <w:t>liksom</w:t>
      </w:r>
      <w:r w:rsidR="00736115">
        <w:t xml:space="preserve"> identitetsmässigt</w:t>
      </w:r>
      <w:r w:rsidR="008C47D8">
        <w:t>,</w:t>
      </w:r>
      <w:r w:rsidR="00AC5A6C">
        <w:t xml:space="preserve"> i universitet</w:t>
      </w:r>
      <w:r w:rsidR="00580D2C">
        <w:t xml:space="preserve"> och </w:t>
      </w:r>
      <w:r w:rsidR="00736115">
        <w:t xml:space="preserve">i </w:t>
      </w:r>
      <w:r w:rsidR="00580D2C">
        <w:t>den akademiska miljön</w:t>
      </w:r>
      <w:r w:rsidR="00437704">
        <w:t xml:space="preserve">. Studenten </w:t>
      </w:r>
      <w:r w:rsidR="00AC5A6C">
        <w:t xml:space="preserve">lär sig </w:t>
      </w:r>
      <w:r w:rsidR="000C13DF">
        <w:t xml:space="preserve">(förhoppningsvis) </w:t>
      </w:r>
      <w:r w:rsidR="00AC5A6C">
        <w:t xml:space="preserve">förmågan att </w:t>
      </w:r>
      <w:r w:rsidR="00736115">
        <w:t>lära</w:t>
      </w:r>
      <w:r w:rsidR="00437704">
        <w:t>, ta till sig</w:t>
      </w:r>
      <w:r w:rsidR="00757EBD">
        <w:t xml:space="preserve"> och använda sin nyvunna kunskap samt lösa komplicerade problem</w:t>
      </w:r>
      <w:r w:rsidR="00AC5A6C">
        <w:t xml:space="preserve">. </w:t>
      </w:r>
      <w:r w:rsidR="00A46C07">
        <w:t xml:space="preserve">Tinto framhåller att studenter </w:t>
      </w:r>
      <w:r w:rsidR="00A46C07">
        <w:lastRenderedPageBreak/>
        <w:t>som har höga förväntningar</w:t>
      </w:r>
      <w:r w:rsidR="009F7FAB">
        <w:t xml:space="preserve"> på sig</w:t>
      </w:r>
      <w:r w:rsidR="00846077">
        <w:t xml:space="preserve"> själva</w:t>
      </w:r>
      <w:r w:rsidR="00A46C07">
        <w:t xml:space="preserve"> att </w:t>
      </w:r>
      <w:r w:rsidR="001870BE">
        <w:t>lyckas, erhåller</w:t>
      </w:r>
      <w:r w:rsidR="00A46C07">
        <w:t xml:space="preserve"> socialt och akademiskt stöd, </w:t>
      </w:r>
      <w:r w:rsidR="00494993">
        <w:t xml:space="preserve">får </w:t>
      </w:r>
      <w:r w:rsidR="00A46C07">
        <w:t xml:space="preserve">återkoppling angående </w:t>
      </w:r>
      <w:r w:rsidR="00F32146">
        <w:t xml:space="preserve">sina </w:t>
      </w:r>
      <w:r w:rsidR="00A46C07">
        <w:t xml:space="preserve">studieresultat och </w:t>
      </w:r>
      <w:r w:rsidR="00736115">
        <w:t xml:space="preserve">aktivt </w:t>
      </w:r>
      <w:r w:rsidR="00A46C07">
        <w:t>involveras</w:t>
      </w:r>
      <w:r w:rsidR="00F32146">
        <w:t xml:space="preserve"> i </w:t>
      </w:r>
      <w:r w:rsidR="00097938">
        <w:t>undervisningen</w:t>
      </w:r>
      <w:r w:rsidR="00A46C07">
        <w:t xml:space="preserve"> </w:t>
      </w:r>
      <w:proofErr w:type="gramStart"/>
      <w:r w:rsidR="00757EBD">
        <w:t>besitter</w:t>
      </w:r>
      <w:proofErr w:type="gramEnd"/>
      <w:r w:rsidR="00A46C07">
        <w:t xml:space="preserve"> större möjlighet</w:t>
      </w:r>
      <w:r w:rsidR="00F32146">
        <w:t>er</w:t>
      </w:r>
      <w:r w:rsidR="00A46C07">
        <w:t xml:space="preserve"> att </w:t>
      </w:r>
      <w:r w:rsidR="007F356B">
        <w:t>bedriva framgångsrika</w:t>
      </w:r>
      <w:r w:rsidR="00A46C07">
        <w:t xml:space="preserve"> studier än de </w:t>
      </w:r>
      <w:r w:rsidR="00877287">
        <w:t xml:space="preserve">som </w:t>
      </w:r>
      <w:r w:rsidR="00757EBD">
        <w:t>inte uppfyller</w:t>
      </w:r>
      <w:r w:rsidR="00877287">
        <w:t xml:space="preserve"> d</w:t>
      </w:r>
      <w:r w:rsidR="00437704">
        <w:t>etta</w:t>
      </w:r>
      <w:r w:rsidR="00A46C07">
        <w:t xml:space="preserve">. Stöd och återkoppling är </w:t>
      </w:r>
      <w:r w:rsidR="00877287">
        <w:t xml:space="preserve">därför </w:t>
      </w:r>
      <w:r w:rsidR="00A46C07">
        <w:t xml:space="preserve">särskilt viktiga under det första året. Tinto beskriver studentens inträde </w:t>
      </w:r>
      <w:r w:rsidR="009A6EED">
        <w:t>i</w:t>
      </w:r>
      <w:r w:rsidR="00A46C07">
        <w:t xml:space="preserve"> universitetet som en övergångsrit, där </w:t>
      </w:r>
      <w:r w:rsidR="00877287">
        <w:t>studenten</w:t>
      </w:r>
      <w:r w:rsidR="00A46C07">
        <w:t xml:space="preserve"> i den </w:t>
      </w:r>
      <w:r w:rsidR="00F32146">
        <w:t>inledande</w:t>
      </w:r>
      <w:r w:rsidR="00A46C07">
        <w:t xml:space="preserve"> fasen separeras från sin tidigare </w:t>
      </w:r>
      <w:r w:rsidR="00437704">
        <w:t>existens</w:t>
      </w:r>
      <w:r w:rsidR="00877287">
        <w:t xml:space="preserve"> och ident</w:t>
      </w:r>
      <w:r w:rsidR="00F32146">
        <w:t>it</w:t>
      </w:r>
      <w:r w:rsidR="00877287">
        <w:t>et</w:t>
      </w:r>
      <w:r w:rsidR="00A46C07">
        <w:t>, i själva övergångsfasen befinner sig studenten mellan sin gamla existens</w:t>
      </w:r>
      <w:r w:rsidR="00F32146">
        <w:t xml:space="preserve"> som icke student</w:t>
      </w:r>
      <w:r w:rsidR="00A46C07">
        <w:t xml:space="preserve"> och sin nya tillvaro</w:t>
      </w:r>
      <w:r w:rsidR="00877287" w:rsidRPr="00877287">
        <w:t xml:space="preserve"> </w:t>
      </w:r>
      <w:r w:rsidR="00877287">
        <w:t xml:space="preserve">och identitet som student, något som upplevs som </w:t>
      </w:r>
      <w:r w:rsidR="00757EBD">
        <w:t xml:space="preserve">både </w:t>
      </w:r>
      <w:r w:rsidR="00877287">
        <w:t>stressfyllt och hotfullt,</w:t>
      </w:r>
      <w:r w:rsidR="00A46C07">
        <w:t xml:space="preserve"> och i slutfasen har studenten lyckosamt inkorporerats i sin nya tillvaro som student. </w:t>
      </w:r>
      <w:r w:rsidR="00437704">
        <w:t xml:space="preserve">De som lyckas genomgå denna </w:t>
      </w:r>
      <w:r w:rsidR="00437704" w:rsidRPr="00494993">
        <w:rPr>
          <w:i/>
        </w:rPr>
        <w:t>rite</w:t>
      </w:r>
      <w:r w:rsidR="00437704" w:rsidRPr="00504B59">
        <w:rPr>
          <w:i/>
        </w:rPr>
        <w:t xml:space="preserve"> de passage</w:t>
      </w:r>
      <w:r w:rsidR="00437704">
        <w:t xml:space="preserve"> har särdeles goda möjligheter att fullborda sina studier. </w:t>
      </w:r>
    </w:p>
    <w:p w:rsidR="007C5336" w:rsidRDefault="000D3E7E" w:rsidP="001E050B">
      <w:r>
        <w:t xml:space="preserve">Om vi tittar </w:t>
      </w:r>
      <w:r w:rsidR="00E00438">
        <w:t xml:space="preserve">närmare </w:t>
      </w:r>
      <w:r>
        <w:t xml:space="preserve">på </w:t>
      </w:r>
      <w:r w:rsidR="005F3F71">
        <w:t>resultatet</w:t>
      </w:r>
      <w:r>
        <w:t xml:space="preserve"> för denna undersökning, som ju vänder sig till dem som kommit halvvägs i sin utbildning och </w:t>
      </w:r>
      <w:r w:rsidR="007C5336">
        <w:t xml:space="preserve">följaktligen </w:t>
      </w:r>
      <w:r>
        <w:t xml:space="preserve">klarat av det avgörande första året, </w:t>
      </w:r>
      <w:r w:rsidR="005F3F71">
        <w:t xml:space="preserve">finner vi att </w:t>
      </w:r>
      <w:r w:rsidR="00736115">
        <w:t>en majoritet är nöjda med</w:t>
      </w:r>
      <w:r w:rsidR="005F3F71">
        <w:t xml:space="preserve"> utbildningens svårighet</w:t>
      </w:r>
      <w:r w:rsidR="00736115">
        <w:t>sgrad</w:t>
      </w:r>
      <w:r w:rsidR="005F3F71">
        <w:t>, att utbildningen motsvarar deras förväntningar</w:t>
      </w:r>
      <w:r w:rsidR="00757EBD">
        <w:t xml:space="preserve"> och</w:t>
      </w:r>
      <w:r w:rsidR="005F3F71">
        <w:t xml:space="preserve"> </w:t>
      </w:r>
      <w:r w:rsidR="009F7FAB">
        <w:t xml:space="preserve">att </w:t>
      </w:r>
      <w:r w:rsidR="005F3F71">
        <w:t>en hög andel skulle välja samma utbildningsprogram igen</w:t>
      </w:r>
      <w:r w:rsidR="00757EBD">
        <w:t>. E</w:t>
      </w:r>
      <w:r w:rsidR="005F3F71">
        <w:t xml:space="preserve">n majoritet kan även tänka sig att rekommendera sitt utbildningsprogram till någon annan, </w:t>
      </w:r>
      <w:r w:rsidR="00736115">
        <w:t>anser</w:t>
      </w:r>
      <w:r w:rsidR="005F3F71">
        <w:t xml:space="preserve"> att utbildningen håller </w:t>
      </w:r>
      <w:r w:rsidR="009A6EED">
        <w:t xml:space="preserve">relativt </w:t>
      </w:r>
      <w:r w:rsidR="005F3F71">
        <w:t xml:space="preserve">hög kvalitet, känner sig uppmärksammade av sina lärare, att det är </w:t>
      </w:r>
      <w:r w:rsidR="00757EBD">
        <w:t>någorlunda</w:t>
      </w:r>
      <w:r w:rsidR="005F3F71">
        <w:t xml:space="preserve"> lätt att identifiera sig med rollen som ingenjör/arkitekt</w:t>
      </w:r>
      <w:r w:rsidR="00437704">
        <w:t xml:space="preserve"> (kvinnor har dock </w:t>
      </w:r>
      <w:r w:rsidR="00A07946">
        <w:t xml:space="preserve">betydligt </w:t>
      </w:r>
      <w:r w:rsidR="00437704">
        <w:t>svårare än män att identifiera sig med rollen</w:t>
      </w:r>
      <w:r w:rsidR="00A07946">
        <w:t xml:space="preserve"> s</w:t>
      </w:r>
      <w:r w:rsidR="00437704">
        <w:t>om ingenjör)</w:t>
      </w:r>
      <w:r w:rsidR="005F3F71">
        <w:t>, att de passar in på sitt nuvarande utbildningsprogram och på KTH</w:t>
      </w:r>
      <w:r w:rsidR="00A07946">
        <w:t xml:space="preserve"> som helhet</w:t>
      </w:r>
      <w:r w:rsidR="005F3F71">
        <w:t>. En klar major</w:t>
      </w:r>
      <w:r w:rsidR="00757EBD">
        <w:t>i</w:t>
      </w:r>
      <w:r w:rsidR="005F3F71">
        <w:t xml:space="preserve">tet är </w:t>
      </w:r>
      <w:r w:rsidR="00757EBD">
        <w:t>tillfreds</w:t>
      </w:r>
      <w:r w:rsidR="005F3F71">
        <w:t xml:space="preserve"> med den sociala samvaron med </w:t>
      </w:r>
      <w:r w:rsidR="007C5336">
        <w:t>studiekamraterna</w:t>
      </w:r>
      <w:r w:rsidR="005F3F71">
        <w:t xml:space="preserve">, </w:t>
      </w:r>
      <w:r w:rsidR="007F356B">
        <w:t xml:space="preserve">framhåller </w:t>
      </w:r>
      <w:r w:rsidR="005F3F71">
        <w:t>att samarbetet mellan studenterna fungera</w:t>
      </w:r>
      <w:r w:rsidR="009F7FAB">
        <w:t>r</w:t>
      </w:r>
      <w:r w:rsidR="005F3F71">
        <w:t xml:space="preserve"> bra</w:t>
      </w:r>
      <w:r w:rsidR="007F356B">
        <w:t xml:space="preserve"> och</w:t>
      </w:r>
      <w:r w:rsidR="005F3F71">
        <w:t xml:space="preserve"> </w:t>
      </w:r>
      <w:r w:rsidR="007F356B">
        <w:t xml:space="preserve">att </w:t>
      </w:r>
      <w:r w:rsidR="005F3F71">
        <w:t xml:space="preserve">de är </w:t>
      </w:r>
      <w:r w:rsidR="007C5336">
        <w:t>förhållandevis</w:t>
      </w:r>
      <w:r w:rsidR="005F3F71">
        <w:t xml:space="preserve"> nöjda med sin </w:t>
      </w:r>
      <w:r w:rsidR="007C5336">
        <w:t>studiemotivation</w:t>
      </w:r>
      <w:r w:rsidR="005F3F71">
        <w:t xml:space="preserve"> </w:t>
      </w:r>
      <w:r w:rsidR="007F356B">
        <w:t>samt</w:t>
      </w:r>
      <w:r w:rsidR="005F3F71">
        <w:t xml:space="preserve"> de flesta har nått de </w:t>
      </w:r>
      <w:r w:rsidR="007C5336">
        <w:t>studieresultat</w:t>
      </w:r>
      <w:r w:rsidR="005F3F71">
        <w:t xml:space="preserve"> de förväntat sig. Vi kan alltså konstatera att</w:t>
      </w:r>
      <w:r w:rsidR="00504B59">
        <w:t xml:space="preserve"> en</w:t>
      </w:r>
      <w:r w:rsidR="00736115">
        <w:t xml:space="preserve"> klar majoritet av</w:t>
      </w:r>
      <w:r w:rsidR="005F3F71">
        <w:t xml:space="preserve"> studenterna som ingick i </w:t>
      </w:r>
      <w:r w:rsidR="007C5336">
        <w:t>denna</w:t>
      </w:r>
      <w:r w:rsidR="005F3F71">
        <w:t xml:space="preserve"> undersökning </w:t>
      </w:r>
      <w:r w:rsidR="007C5336">
        <w:t>lyckosamt</w:t>
      </w:r>
      <w:r w:rsidR="005F3F71">
        <w:t xml:space="preserve"> har </w:t>
      </w:r>
      <w:r w:rsidR="007C5336">
        <w:t>integrerats</w:t>
      </w:r>
      <w:r w:rsidR="005F3F71">
        <w:t xml:space="preserve"> i den akademiska miljön</w:t>
      </w:r>
      <w:r w:rsidR="007F356B">
        <w:t xml:space="preserve"> och </w:t>
      </w:r>
      <w:r w:rsidR="00437704">
        <w:t xml:space="preserve">torde </w:t>
      </w:r>
      <w:r w:rsidR="007F356B">
        <w:t>sålunda ha goda förutsättningar att slutföra sin utbildning</w:t>
      </w:r>
      <w:r w:rsidR="005F3F71">
        <w:t xml:space="preserve">. </w:t>
      </w:r>
      <w:r w:rsidR="00504B59">
        <w:t xml:space="preserve">De har alltså fullbordat den </w:t>
      </w:r>
      <w:proofErr w:type="spellStart"/>
      <w:r w:rsidR="00504B59" w:rsidRPr="00504B59">
        <w:rPr>
          <w:i/>
        </w:rPr>
        <w:t>rite</w:t>
      </w:r>
      <w:proofErr w:type="spellEnd"/>
      <w:r w:rsidR="00504B59" w:rsidRPr="00504B59">
        <w:rPr>
          <w:i/>
        </w:rPr>
        <w:t xml:space="preserve"> d</w:t>
      </w:r>
      <w:r w:rsidR="00494993">
        <w:rPr>
          <w:i/>
        </w:rPr>
        <w:t>e</w:t>
      </w:r>
      <w:r w:rsidR="00504B59" w:rsidRPr="00504B59">
        <w:rPr>
          <w:i/>
        </w:rPr>
        <w:t xml:space="preserve"> passage</w:t>
      </w:r>
      <w:r w:rsidR="00504B59">
        <w:t xml:space="preserve"> som Tinto beskrivit ovan.</w:t>
      </w:r>
    </w:p>
    <w:p w:rsidR="00736115" w:rsidRDefault="005F3F71" w:rsidP="00CD564B">
      <w:r>
        <w:t>Resultatet f</w:t>
      </w:r>
      <w:r w:rsidR="00E00438">
        <w:t>ör</w:t>
      </w:r>
      <w:r>
        <w:t xml:space="preserve"> denna undersökning pekar emellertid på att studenterna</w:t>
      </w:r>
      <w:r w:rsidR="00757EBD">
        <w:t xml:space="preserve"> skulle vilja</w:t>
      </w:r>
      <w:r>
        <w:t xml:space="preserve"> ha mer uppmuntran och stöd av </w:t>
      </w:r>
      <w:r w:rsidR="00736115">
        <w:t xml:space="preserve">sina </w:t>
      </w:r>
      <w:r>
        <w:t xml:space="preserve">lärare och handledare, att lärarna borde bli bättre på att göra ämnet </w:t>
      </w:r>
      <w:r w:rsidR="00A07946">
        <w:t xml:space="preserve">mer </w:t>
      </w:r>
      <w:r w:rsidR="007C5336">
        <w:t>intressant</w:t>
      </w:r>
      <w:r>
        <w:t xml:space="preserve"> och att de borde vara mer engagerade i </w:t>
      </w:r>
      <w:r w:rsidR="00736115">
        <w:t xml:space="preserve">den individuella </w:t>
      </w:r>
      <w:r>
        <w:t>student</w:t>
      </w:r>
      <w:r w:rsidR="007C5336">
        <w:t>ens studier och utveckling. Nu är resultatet</w:t>
      </w:r>
      <w:r w:rsidR="00757EBD">
        <w:t xml:space="preserve"> inom dessa aspekter</w:t>
      </w:r>
      <w:r w:rsidR="007C5336">
        <w:t xml:space="preserve"> på inte sätt oroväckande</w:t>
      </w:r>
      <w:r w:rsidR="00757EBD">
        <w:t xml:space="preserve"> eller ens </w:t>
      </w:r>
      <w:r w:rsidR="00E00438">
        <w:t xml:space="preserve">för den delen </w:t>
      </w:r>
      <w:r w:rsidR="00437704">
        <w:t>mindre bra</w:t>
      </w:r>
      <w:r w:rsidR="007C5336">
        <w:t xml:space="preserve">, men det finns förbättringsmöjligheter, åtminstone förväntar sig studenter mer inom dessa områden. </w:t>
      </w:r>
    </w:p>
    <w:p w:rsidR="00303EFD" w:rsidRDefault="00736115" w:rsidP="00CD564B">
      <w:r>
        <w:t xml:space="preserve">Ur ett </w:t>
      </w:r>
      <w:r w:rsidR="00E00438">
        <w:t>retention</w:t>
      </w:r>
      <w:r>
        <w:t>perspektiv är det b</w:t>
      </w:r>
      <w:r w:rsidR="00303EFD" w:rsidRPr="00D84CE8">
        <w:t xml:space="preserve">ekymmersamt att många studenter är oroade över sin ekonomi, sin bostadssituation och att inte kunna umgås med sina vänner och anhöriga i den grad de önskar. </w:t>
      </w:r>
      <w:r>
        <w:t>En relativt hög andel av studenterna</w:t>
      </w:r>
      <w:r w:rsidR="00E00438">
        <w:t xml:space="preserve">, kanske så mycket som </w:t>
      </w:r>
      <w:r w:rsidR="009F7FAB">
        <w:t>3</w:t>
      </w:r>
      <w:r w:rsidR="00E00438">
        <w:t xml:space="preserve">0 till </w:t>
      </w:r>
      <w:r w:rsidR="009F7FAB">
        <w:t>4</w:t>
      </w:r>
      <w:r w:rsidR="00E00438">
        <w:t>0 procent,</w:t>
      </w:r>
      <w:r>
        <w:t xml:space="preserve"> har inte studiemedel som täcker hela utbildningen</w:t>
      </w:r>
      <w:r w:rsidR="00E00438">
        <w:t>, något som torde ha en negativ inverkan på genomströmningen</w:t>
      </w:r>
      <w:r w:rsidR="00A07946">
        <w:t>, då de mer eller mindre tvingas att söka jobb innan fullföljda studier</w:t>
      </w:r>
      <w:r>
        <w:t xml:space="preserve">. </w:t>
      </w:r>
      <w:r w:rsidR="00E00438">
        <w:t xml:space="preserve">Denna aspekt bör undersökas närmare. </w:t>
      </w:r>
      <w:r w:rsidR="00504B59">
        <w:t>Noterbart är också att d</w:t>
      </w:r>
      <w:r w:rsidR="00757EBD">
        <w:t>rygt var fjärde</w:t>
      </w:r>
      <w:r w:rsidR="00303EFD" w:rsidRPr="00D84CE8">
        <w:t xml:space="preserve"> </w:t>
      </w:r>
      <w:r w:rsidR="00A07946">
        <w:t xml:space="preserve">student </w:t>
      </w:r>
      <w:r w:rsidR="00303EFD" w:rsidRPr="00D84CE8">
        <w:t xml:space="preserve">anser att tempot är för högt och ställer högre krav på det pedagogiska upplägget samt lärarnas pedagogiska insatser. </w:t>
      </w:r>
      <w:r w:rsidRPr="00CD564B">
        <w:t>Åtminstone</w:t>
      </w:r>
      <w:r w:rsidR="00303EFD" w:rsidRPr="00CD564B">
        <w:t xml:space="preserve"> var femte student </w:t>
      </w:r>
      <w:r w:rsidR="00757EBD">
        <w:t>har svarat</w:t>
      </w:r>
      <w:r w:rsidR="008015FE" w:rsidRPr="00CD564B">
        <w:t xml:space="preserve"> att</w:t>
      </w:r>
      <w:r w:rsidR="00303EFD" w:rsidRPr="00CD564B">
        <w:t xml:space="preserve"> det pedagogiska upplägget är ganska dåligt</w:t>
      </w:r>
      <w:r w:rsidR="00CD564B">
        <w:t xml:space="preserve"> eller mycket dåligt</w:t>
      </w:r>
      <w:r w:rsidR="00303EFD" w:rsidRPr="00CD564B">
        <w:t>.</w:t>
      </w:r>
      <w:r w:rsidR="00303EFD" w:rsidRPr="00D84CE8">
        <w:t xml:space="preserve"> Bland fritextsvaren uttrycker relativt många sitt missnöje över somliga lärares bristande pedagogiska förmåga och engagemang (</w:t>
      </w:r>
      <w:r w:rsidR="00A51A52">
        <w:t>d</w:t>
      </w:r>
      <w:r w:rsidR="00303EFD" w:rsidRPr="00D84CE8">
        <w:t xml:space="preserve">et bör dock tilläggas att åtskilliga också ger många lärare beröm). </w:t>
      </w:r>
      <w:r>
        <w:t xml:space="preserve">Ett flertal </w:t>
      </w:r>
      <w:r w:rsidR="00303EFD" w:rsidRPr="00D84CE8">
        <w:t xml:space="preserve">studenter </w:t>
      </w:r>
      <w:r w:rsidR="00757EBD">
        <w:t xml:space="preserve">betonar </w:t>
      </w:r>
      <w:r w:rsidR="00437704">
        <w:t xml:space="preserve">i sina fritextsvar </w:t>
      </w:r>
      <w:r w:rsidR="00303EFD" w:rsidRPr="00D84CE8">
        <w:t xml:space="preserve">att det är viktigt att lärarna är engagerade och att de uppmärksammar den individuella studenten, något som ökar </w:t>
      </w:r>
      <w:r w:rsidR="00303EFD" w:rsidRPr="00D84CE8">
        <w:lastRenderedPageBreak/>
        <w:t>studiemotivationen</w:t>
      </w:r>
      <w:r w:rsidR="00303EFD">
        <w:t xml:space="preserve"> och intresset för ämnet</w:t>
      </w:r>
      <w:r w:rsidR="00E00438">
        <w:t>, något som även betonas inom teoribildningen kring retention</w:t>
      </w:r>
      <w:r w:rsidR="00303EFD" w:rsidRPr="00D84CE8">
        <w:t xml:space="preserve">. </w:t>
      </w:r>
    </w:p>
    <w:p w:rsidR="00303EFD" w:rsidRPr="00D84CE8" w:rsidRDefault="00303EFD" w:rsidP="00CD564B">
      <w:r>
        <w:t xml:space="preserve">En del av orsakerna </w:t>
      </w:r>
      <w:r w:rsidR="00A07946">
        <w:t>till</w:t>
      </w:r>
      <w:r>
        <w:t xml:space="preserve"> studieuppehåll, byte av utbildning och inriktning samt att sluta att studera helt och hållet kan härledas till att m</w:t>
      </w:r>
      <w:r w:rsidRPr="00D84CE8">
        <w:t xml:space="preserve">änniskan i det senmoderna eller postmoderna samhället bland annat kännetecknas av att intressen med jämna mellanrum förändras, något som avspeglas av att en del personer tappar intresset för exempelvis teknik, </w:t>
      </w:r>
      <w:r>
        <w:t>erhåller</w:t>
      </w:r>
      <w:r w:rsidRPr="00D84CE8">
        <w:t xml:space="preserve"> andra intressen och istället känner att han eller hon vill göra något annat med sitt liv. Den senmoderna människans behov av personlig utveckling, självförverkligande, att få en identitet, upplevelser och att ge sitt liv en djupare mening och innehåll inverkar förmodligen en hel del på byte av program, avhopp och tankar om studieuppehåll och studieavbrott. Naturligtvis inverkar även faktorer som stress, högt tempo</w:t>
      </w:r>
      <w:r>
        <w:t>, svårighetsgrad</w:t>
      </w:r>
      <w:r w:rsidR="00757EBD">
        <w:t xml:space="preserve"> och misslyckade studieresultat</w:t>
      </w:r>
      <w:r w:rsidRPr="00D84CE8">
        <w:t xml:space="preserve"> </w:t>
      </w:r>
      <w:r w:rsidR="00757EBD">
        <w:t>samt</w:t>
      </w:r>
      <w:r w:rsidRPr="00D84CE8">
        <w:t xml:space="preserve"> höga krav från omgivningen och </w:t>
      </w:r>
      <w:r>
        <w:t xml:space="preserve">inte minst från </w:t>
      </w:r>
      <w:r w:rsidRPr="00D84CE8">
        <w:t xml:space="preserve">individen själv. </w:t>
      </w:r>
    </w:p>
    <w:p w:rsidR="00303EFD" w:rsidRPr="00B323A6" w:rsidRDefault="00303EFD" w:rsidP="00CD564B">
      <w:r w:rsidRPr="00D84CE8">
        <w:t xml:space="preserve">Bortsett från att många lider av stress förefaller studenternas hälsoläge vara relativt bra och </w:t>
      </w:r>
      <w:r>
        <w:t>att</w:t>
      </w:r>
      <w:r w:rsidRPr="00D84CE8">
        <w:t xml:space="preserve"> negativ särbehandling</w:t>
      </w:r>
      <w:r>
        <w:t xml:space="preserve"> förefaller</w:t>
      </w:r>
      <w:r w:rsidRPr="00D84CE8">
        <w:t xml:space="preserve"> höra till ovanligheterna, även om det fortfarande förekommer. </w:t>
      </w:r>
      <w:r>
        <w:t xml:space="preserve">Männens hälsoläge är något bättre än kvinnornas. </w:t>
      </w:r>
      <w:r w:rsidRPr="00D84CE8">
        <w:t xml:space="preserve">För att minska </w:t>
      </w:r>
      <w:r>
        <w:t>problem med stress</w:t>
      </w:r>
      <w:r w:rsidR="00E00438">
        <w:t>, som bidrar till avhopp från utbildningarna,</w:t>
      </w:r>
      <w:r w:rsidRPr="00D84CE8">
        <w:t xml:space="preserve"> skulle KTH kunna ge, om det inte redan ges, mer kurser i stresshantering och studieteknik</w:t>
      </w:r>
      <w:r>
        <w:t xml:space="preserve"> samt inrätta mentorsprogram</w:t>
      </w:r>
      <w:r w:rsidRPr="00D84CE8">
        <w:t>. Förmodligen öka</w:t>
      </w:r>
      <w:r>
        <w:t>r</w:t>
      </w:r>
      <w:r w:rsidRPr="00D84CE8">
        <w:t xml:space="preserve"> </w:t>
      </w:r>
      <w:r>
        <w:t xml:space="preserve">känslorna av </w:t>
      </w:r>
      <w:r w:rsidR="00757EBD">
        <w:t xml:space="preserve">stress </w:t>
      </w:r>
      <w:r w:rsidRPr="00D84CE8">
        <w:t>av att det är ojämn arbetsbelastning under terminen och att flera tycker att det är påfrestande att läsa flera kurser samtidigt</w:t>
      </w:r>
      <w:r>
        <w:t xml:space="preserve"> samt att det är högt tempo på vissa program</w:t>
      </w:r>
      <w:r w:rsidRPr="00D84CE8">
        <w:t xml:space="preserve">. </w:t>
      </w:r>
      <w:r>
        <w:t>Flera tycker också att konkurrensen mellan studenterna är psykiskt påfrestande. Många lider också av att kraven från både omgivningen och</w:t>
      </w:r>
      <w:r w:rsidR="001F6478">
        <w:t>,</w:t>
      </w:r>
      <w:r>
        <w:t xml:space="preserve"> inte minst</w:t>
      </w:r>
      <w:r w:rsidR="001F6478">
        <w:t>,</w:t>
      </w:r>
      <w:r>
        <w:t xml:space="preserve"> från sig själv upplevs som betungande</w:t>
      </w:r>
      <w:r w:rsidR="00E00438">
        <w:t>, ett kännetecken för</w:t>
      </w:r>
      <w:r w:rsidRPr="00D84CE8">
        <w:t xml:space="preserve"> modernitetsprocessen med den ökande individualiseringen av samhället och där </w:t>
      </w:r>
      <w:r w:rsidRPr="00B323A6">
        <w:t xml:space="preserve">det egna personliga ansvaret allt mer understryks. </w:t>
      </w:r>
    </w:p>
    <w:p w:rsidR="00303EFD" w:rsidRPr="00B323A6" w:rsidRDefault="00303EFD" w:rsidP="00CD564B">
      <w:r w:rsidRPr="00B323A6">
        <w:t>Av enkäten kan man också utläsa att det stundtals är ganska stora skillnader mellan de olika programmen framför allt vad beträffa</w:t>
      </w:r>
      <w:r w:rsidR="001F6478" w:rsidRPr="00B323A6">
        <w:t>r</w:t>
      </w:r>
      <w:r w:rsidRPr="00B323A6">
        <w:t xml:space="preserve"> högt tempo, svårighetsgrad, behov av att få hjälp av utomstående för att klara av studierna, stöd från lärare och pedagogiskt upplägg etc. Det är rekommenderat att se över de program där studenterna känner att tempot är för högt, att svårighetsgraden är för </w:t>
      </w:r>
      <w:r w:rsidR="00B323A6" w:rsidRPr="00B323A6">
        <w:t>hög, och</w:t>
      </w:r>
      <w:r w:rsidR="00855D22" w:rsidRPr="00B323A6">
        <w:t xml:space="preserve"> där det </w:t>
      </w:r>
      <w:r w:rsidRPr="00B323A6">
        <w:t>upplev</w:t>
      </w:r>
      <w:r w:rsidR="00855D22" w:rsidRPr="00B323A6">
        <w:t>s</w:t>
      </w:r>
      <w:r w:rsidRPr="00B323A6">
        <w:t xml:space="preserve"> att studiesituation är så svår att de känner att de behöver hjälp av andra än sina studiekamrater för att klara av sin studiesituation</w:t>
      </w:r>
      <w:r w:rsidR="00855D22" w:rsidRPr="00B323A6">
        <w:t>.</w:t>
      </w:r>
      <w:r w:rsidRPr="00B323A6">
        <w:t xml:space="preserve"> </w:t>
      </w:r>
      <w:r w:rsidR="00855D22" w:rsidRPr="00B323A6">
        <w:t xml:space="preserve">Det behöver </w:t>
      </w:r>
      <w:r w:rsidRPr="00B323A6">
        <w:t>utvärdera</w:t>
      </w:r>
      <w:r w:rsidR="00855D22" w:rsidRPr="00B323A6">
        <w:t>s</w:t>
      </w:r>
      <w:r w:rsidRPr="00B323A6">
        <w:t xml:space="preserve"> hur man skulle kunna motverka detta, något som skulle öka studenternas trivsel, sänka stressnivåerna och förhoppningsvis i slutändan öka genomströmmingen. </w:t>
      </w:r>
    </w:p>
    <w:p w:rsidR="00044BD3" w:rsidRDefault="00303EFD" w:rsidP="00044BD3">
      <w:r>
        <w:t>En viktig slutsats av enkätundersökningen är att k</w:t>
      </w:r>
      <w:r w:rsidRPr="00D84CE8">
        <w:t>vinnor, äldre studenter och studenter med annat modersmål än svenska</w:t>
      </w:r>
      <w:r>
        <w:t xml:space="preserve"> och i någon mån personer från studieovana hem (här är dock skillnaden </w:t>
      </w:r>
      <w:r w:rsidR="00437704">
        <w:t>betydligt mer</w:t>
      </w:r>
      <w:r>
        <w:t xml:space="preserve"> marginell)</w:t>
      </w:r>
      <w:r w:rsidRPr="00D84CE8">
        <w:t xml:space="preserve"> </w:t>
      </w:r>
      <w:r>
        <w:t>är</w:t>
      </w:r>
      <w:r w:rsidRPr="00D84CE8">
        <w:t xml:space="preserve"> mer bekymrade, oroade </w:t>
      </w:r>
      <w:r>
        <w:t xml:space="preserve">över framtiden, hyser större farhågor över att inte kunna fullfölja sina studier </w:t>
      </w:r>
      <w:r w:rsidRPr="00D84CE8">
        <w:t>och</w:t>
      </w:r>
      <w:r>
        <w:t xml:space="preserve"> är</w:t>
      </w:r>
      <w:r w:rsidRPr="00D84CE8">
        <w:t xml:space="preserve"> </w:t>
      </w:r>
      <w:r>
        <w:t xml:space="preserve">mer </w:t>
      </w:r>
      <w:r w:rsidRPr="00D84CE8">
        <w:t>stressade än sina övriga studiekollegor</w:t>
      </w:r>
      <w:r>
        <w:t xml:space="preserve"> samt har något sämre hälsa</w:t>
      </w:r>
      <w:r w:rsidRPr="00D84CE8">
        <w:t>.</w:t>
      </w:r>
      <w:r>
        <w:t xml:space="preserve"> De som trivs bäst på utbildningarna</w:t>
      </w:r>
      <w:r w:rsidR="00437704">
        <w:t xml:space="preserve"> och känner att </w:t>
      </w:r>
      <w:r w:rsidR="009F7FAB">
        <w:t xml:space="preserve">de </w:t>
      </w:r>
      <w:r w:rsidR="00437704">
        <w:t xml:space="preserve">passar in bäst på </w:t>
      </w:r>
      <w:r w:rsidR="008D0FF3">
        <w:t>KTH är</w:t>
      </w:r>
      <w:r>
        <w:t xml:space="preserve"> utan tvekan män </w:t>
      </w:r>
      <w:r w:rsidR="000C13DF">
        <w:t>som är 24 år eller yngre</w:t>
      </w:r>
      <w:r>
        <w:t xml:space="preserve"> med svenska som modersmål. Det finns därmed all anledning till att genomföra åtgärder som särskilt syftar till att stödja kvinnor (till exempel ett kvinnligt mentorsprogram), personer med annat modersmål än svenska och äldre studenter för att öka deras trivsel och välmående och på så vis undvika onöd</w:t>
      </w:r>
      <w:r w:rsidR="000F4541">
        <w:t>iga avhopp från utbildningarna.</w:t>
      </w:r>
    </w:p>
    <w:p w:rsidR="00044BD3" w:rsidRDefault="00044BD3" w:rsidP="00044BD3"/>
    <w:p w:rsidR="0066198B" w:rsidRPr="00DB0EC2" w:rsidRDefault="0066198B" w:rsidP="0066198B">
      <w:pPr>
        <w:pStyle w:val="Rubrik1"/>
        <w:rPr>
          <w:lang w:val="en-US"/>
        </w:rPr>
      </w:pPr>
      <w:bookmarkStart w:id="20" w:name="_Toc346192501"/>
      <w:bookmarkStart w:id="21" w:name="_Toc347842527"/>
      <w:r w:rsidRPr="00DB0EC2">
        <w:rPr>
          <w:lang w:val="en-US"/>
        </w:rPr>
        <w:lastRenderedPageBreak/>
        <w:t>Summary</w:t>
      </w:r>
      <w:bookmarkEnd w:id="20"/>
      <w:bookmarkEnd w:id="21"/>
    </w:p>
    <w:p w:rsidR="0066198B" w:rsidRDefault="0066198B" w:rsidP="0066198B">
      <w:pPr>
        <w:rPr>
          <w:lang w:val="en"/>
        </w:rPr>
      </w:pPr>
      <w:r>
        <w:rPr>
          <w:lang w:val="en"/>
        </w:rPr>
        <w:t>The survey “</w:t>
      </w:r>
      <w:proofErr w:type="spellStart"/>
      <w:r>
        <w:rPr>
          <w:lang w:val="en"/>
        </w:rPr>
        <w:t>Mellanårsenkät</w:t>
      </w:r>
      <w:proofErr w:type="spellEnd"/>
      <w:r>
        <w:rPr>
          <w:lang w:val="en"/>
        </w:rPr>
        <w:t xml:space="preserve"> 2012” was conducted in the spring of 2012 by KTH in cooperation with Statistics Sweden. The population consisted of students who are halfway through their education that is 2295 individuals, of whom 1585 were men and 710 women. A total of 1179 individuals, 51 percent of the sample, responded to the questionnaire. 61 percent of the women responded to the survey, compared with 48 percent of the men.</w:t>
      </w:r>
    </w:p>
    <w:p w:rsidR="0066198B" w:rsidRDefault="0066198B" w:rsidP="0066198B">
      <w:pPr>
        <w:rPr>
          <w:lang w:val="en"/>
        </w:rPr>
      </w:pPr>
      <w:r>
        <w:rPr>
          <w:lang w:val="en"/>
        </w:rPr>
        <w:t xml:space="preserve">The purpose of the survey is to examine how students perceive their learning environment, their education </w:t>
      </w:r>
      <w:proofErr w:type="spellStart"/>
      <w:r>
        <w:rPr>
          <w:lang w:val="en"/>
        </w:rPr>
        <w:t>programme</w:t>
      </w:r>
      <w:proofErr w:type="spellEnd"/>
      <w:r>
        <w:rPr>
          <w:lang w:val="en"/>
        </w:rPr>
        <w:t xml:space="preserve"> and their study situation. The survey covers students' background, housing, how they view their education and perceive their teachers, support functions, their own study motivation and study effort, their attitude towards, and ability to identify with, their study </w:t>
      </w:r>
      <w:proofErr w:type="spellStart"/>
      <w:r>
        <w:rPr>
          <w:lang w:val="en"/>
        </w:rPr>
        <w:t>programme</w:t>
      </w:r>
      <w:proofErr w:type="spellEnd"/>
      <w:r>
        <w:rPr>
          <w:lang w:val="en"/>
        </w:rPr>
        <w:t xml:space="preserve"> and the university as a whole, physical as well as psycho-social health, study breaks, and negative treatment. Special focus is given to retention-related issues.</w:t>
      </w:r>
    </w:p>
    <w:p w:rsidR="0066198B" w:rsidRDefault="0066198B" w:rsidP="0066198B">
      <w:pPr>
        <w:rPr>
          <w:lang w:val="en"/>
        </w:rPr>
      </w:pPr>
      <w:r>
        <w:rPr>
          <w:lang w:val="en"/>
        </w:rPr>
        <w:t xml:space="preserve">The majority of students are content with their education </w:t>
      </w:r>
      <w:proofErr w:type="spellStart"/>
      <w:r>
        <w:rPr>
          <w:lang w:val="en"/>
        </w:rPr>
        <w:t>programme</w:t>
      </w:r>
      <w:proofErr w:type="spellEnd"/>
      <w:r>
        <w:rPr>
          <w:lang w:val="en"/>
        </w:rPr>
        <w:t xml:space="preserve">, its study pace, subject content and their own study effort and knowledge development. Students perceive that the education meets their expectations and a high proportion would choose the same education </w:t>
      </w:r>
      <w:proofErr w:type="spellStart"/>
      <w:r>
        <w:rPr>
          <w:lang w:val="en"/>
        </w:rPr>
        <w:t>programme</w:t>
      </w:r>
      <w:proofErr w:type="spellEnd"/>
      <w:r>
        <w:rPr>
          <w:lang w:val="en"/>
        </w:rPr>
        <w:t xml:space="preserve"> again. Most students are also willing to recommend his or her education </w:t>
      </w:r>
      <w:proofErr w:type="spellStart"/>
      <w:r>
        <w:rPr>
          <w:lang w:val="en"/>
        </w:rPr>
        <w:t>programme</w:t>
      </w:r>
      <w:proofErr w:type="spellEnd"/>
      <w:r>
        <w:rPr>
          <w:lang w:val="en"/>
        </w:rPr>
        <w:t xml:space="preserve"> to another person interested in the subject. They believe that the education is of comparatively high quality, and they feel that they are acknowledged  by their teachers, that it is relatively easy to identify with the engineer/architect role (however, women have more difficulty identifying with the role of engineer than men do), to fit in with their education </w:t>
      </w:r>
      <w:proofErr w:type="spellStart"/>
      <w:r>
        <w:rPr>
          <w:lang w:val="en"/>
        </w:rPr>
        <w:t>programme</w:t>
      </w:r>
      <w:proofErr w:type="spellEnd"/>
      <w:r>
        <w:rPr>
          <w:lang w:val="en"/>
        </w:rPr>
        <w:t xml:space="preserve"> and at the university as a whole. A clear majority of the students are satisfied with the social interaction with their fellow students. They emphasize that the cooperation between students works well and they are relatively satisfied with their own learning motivation. Most students have achieved the learning outcomes they had expected.</w:t>
      </w:r>
    </w:p>
    <w:p w:rsidR="0066198B" w:rsidRPr="00AB6846" w:rsidRDefault="0066198B" w:rsidP="0066198B">
      <w:pPr>
        <w:rPr>
          <w:lang w:val="en-US"/>
        </w:rPr>
      </w:pPr>
      <w:r>
        <w:rPr>
          <w:lang w:val="en"/>
        </w:rPr>
        <w:t xml:space="preserve">Negative findings include that many students are concerned about their finances, their housing situation and not being able to socialize with their friends and relatives to the extent they desire. A fairly high percentage of students, perhaps as much as 30 to 40 percent, do not have study grants that cover the entire </w:t>
      </w:r>
      <w:proofErr w:type="spellStart"/>
      <w:r>
        <w:rPr>
          <w:lang w:val="en"/>
        </w:rPr>
        <w:t>programme</w:t>
      </w:r>
      <w:proofErr w:type="spellEnd"/>
      <w:r>
        <w:rPr>
          <w:lang w:val="en"/>
        </w:rPr>
        <w:t xml:space="preserve">. This is likely to have a negative impact on retention, as students may be forced to apply for jobs before they have completed their studies. It is also noteworthy that more than one in four students believes that the pace is too high. Students also place high demands on the educational approach and the educational efforts of teachers. At least one in five students responded that the pedagogical planning is relatively bad or very bad. The results of this survey also indicate that students would like to have more encouragement, more attention and more support from their teachers and supervisors. Students also feel that teachers ought to be better able to make the subject </w:t>
      </w:r>
      <w:r w:rsidRPr="00AB6846">
        <w:rPr>
          <w:lang w:val="en-US"/>
        </w:rPr>
        <w:t xml:space="preserve">interesting and be </w:t>
      </w:r>
      <w:r>
        <w:rPr>
          <w:lang w:val="en-US"/>
        </w:rPr>
        <w:t>personally</w:t>
      </w:r>
      <w:r w:rsidRPr="00AB6846">
        <w:rPr>
          <w:lang w:val="en-US"/>
        </w:rPr>
        <w:t xml:space="preserve"> involved in the individual student's studies and professional development.</w:t>
      </w:r>
    </w:p>
    <w:p w:rsidR="009912B4" w:rsidRPr="0066198B" w:rsidRDefault="0066198B" w:rsidP="009912B4">
      <w:pPr>
        <w:rPr>
          <w:lang w:val="en"/>
        </w:rPr>
      </w:pPr>
      <w:r w:rsidRPr="00AB6846">
        <w:rPr>
          <w:lang w:val="en-US"/>
        </w:rPr>
        <w:t xml:space="preserve">Aside from the fact that many suffer from stress, student health status </w:t>
      </w:r>
      <w:r>
        <w:rPr>
          <w:lang w:val="en-US"/>
        </w:rPr>
        <w:t>is generally satisfactory</w:t>
      </w:r>
      <w:r w:rsidRPr="00AB6846">
        <w:rPr>
          <w:lang w:val="en-US"/>
        </w:rPr>
        <w:t xml:space="preserve">. </w:t>
      </w:r>
      <w:r w:rsidRPr="00C511C2">
        <w:rPr>
          <w:lang w:val="en-US"/>
        </w:rPr>
        <w:t xml:space="preserve">Men’s </w:t>
      </w:r>
      <w:r w:rsidRPr="00AB6846">
        <w:rPr>
          <w:lang w:val="en-US"/>
        </w:rPr>
        <w:t>health</w:t>
      </w:r>
      <w:r>
        <w:rPr>
          <w:lang w:val="en"/>
        </w:rPr>
        <w:t xml:space="preserve"> status is somewhat better than women. The survey also indicates that there are substantial differences between the study </w:t>
      </w:r>
      <w:proofErr w:type="spellStart"/>
      <w:r>
        <w:rPr>
          <w:lang w:val="en"/>
        </w:rPr>
        <w:t>programmes</w:t>
      </w:r>
      <w:proofErr w:type="spellEnd"/>
      <w:r>
        <w:rPr>
          <w:lang w:val="en"/>
        </w:rPr>
        <w:t xml:space="preserve"> with regard to pace, level of difficulty, students’ need to get help from outsiders to cope with their studies, support from teachers and pedagogical planning, etc.</w:t>
      </w:r>
    </w:p>
    <w:sectPr w:rsidR="009912B4" w:rsidRPr="0066198B">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591" w:rsidRDefault="00960591" w:rsidP="00737AC8">
      <w:pPr>
        <w:spacing w:after="0" w:line="240" w:lineRule="auto"/>
      </w:pPr>
      <w:r>
        <w:separator/>
      </w:r>
    </w:p>
  </w:endnote>
  <w:endnote w:type="continuationSeparator" w:id="0">
    <w:p w:rsidR="00960591" w:rsidRDefault="00960591" w:rsidP="00737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643966"/>
      <w:docPartObj>
        <w:docPartGallery w:val="Page Numbers (Bottom of Page)"/>
        <w:docPartUnique/>
      </w:docPartObj>
    </w:sdtPr>
    <w:sdtEndPr/>
    <w:sdtContent>
      <w:p w:rsidR="00723D98" w:rsidRDefault="00723D98">
        <w:pPr>
          <w:pStyle w:val="Sidfot"/>
          <w:jc w:val="center"/>
        </w:pPr>
        <w:r>
          <w:fldChar w:fldCharType="begin"/>
        </w:r>
        <w:r>
          <w:instrText>PAGE   \* MERGEFORMAT</w:instrText>
        </w:r>
        <w:r>
          <w:fldChar w:fldCharType="separate"/>
        </w:r>
        <w:r w:rsidR="002E5ECB">
          <w:rPr>
            <w:noProof/>
          </w:rPr>
          <w:t>24</w:t>
        </w:r>
        <w:r>
          <w:fldChar w:fldCharType="end"/>
        </w:r>
      </w:p>
    </w:sdtContent>
  </w:sdt>
  <w:p w:rsidR="00723D98" w:rsidRDefault="00723D9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591" w:rsidRDefault="00960591" w:rsidP="00737AC8">
      <w:pPr>
        <w:spacing w:after="0" w:line="240" w:lineRule="auto"/>
      </w:pPr>
      <w:r>
        <w:separator/>
      </w:r>
    </w:p>
  </w:footnote>
  <w:footnote w:type="continuationSeparator" w:id="0">
    <w:p w:rsidR="00960591" w:rsidRDefault="00960591" w:rsidP="00737AC8">
      <w:pPr>
        <w:spacing w:after="0" w:line="240" w:lineRule="auto"/>
      </w:pPr>
      <w:r>
        <w:continuationSeparator/>
      </w:r>
    </w:p>
  </w:footnote>
  <w:footnote w:id="1">
    <w:p w:rsidR="00723D98" w:rsidRDefault="00723D98" w:rsidP="00CE58D1">
      <w:pPr>
        <w:pStyle w:val="Fotnotstext"/>
      </w:pPr>
      <w:r>
        <w:rPr>
          <w:rStyle w:val="Fotnotsreferens"/>
        </w:rPr>
        <w:footnoteRef/>
      </w:r>
      <w:r>
        <w:t xml:space="preserve"> </w:t>
      </w:r>
      <w:r w:rsidRPr="004B5259">
        <w:rPr>
          <w:rFonts w:ascii="Garamond" w:hAnsi="Garamond"/>
        </w:rPr>
        <w:t xml:space="preserve">På </w:t>
      </w:r>
      <w:r>
        <w:rPr>
          <w:rFonts w:ascii="Garamond" w:hAnsi="Garamond"/>
        </w:rPr>
        <w:t xml:space="preserve">det </w:t>
      </w:r>
      <w:r w:rsidRPr="004B5259">
        <w:rPr>
          <w:rFonts w:ascii="Garamond" w:hAnsi="Garamond"/>
        </w:rPr>
        <w:t xml:space="preserve">hela taget är det endast marginella förändringar från </w:t>
      </w:r>
      <w:r>
        <w:rPr>
          <w:rFonts w:ascii="Garamond" w:hAnsi="Garamond"/>
        </w:rPr>
        <w:t>mätning</w:t>
      </w:r>
      <w:r w:rsidRPr="004B5259">
        <w:rPr>
          <w:rFonts w:ascii="Garamond" w:hAnsi="Garamond"/>
        </w:rPr>
        <w:t xml:space="preserve"> till </w:t>
      </w:r>
      <w:r>
        <w:rPr>
          <w:rFonts w:ascii="Garamond" w:hAnsi="Garamond"/>
        </w:rPr>
        <w:t>mätning</w:t>
      </w:r>
      <w:r w:rsidRPr="004B5259">
        <w:rPr>
          <w:rFonts w:ascii="Garamond" w:hAnsi="Garamond"/>
        </w:rPr>
        <w:t xml:space="preserve">. Endast på några </w:t>
      </w:r>
      <w:r>
        <w:rPr>
          <w:rFonts w:ascii="Garamond" w:hAnsi="Garamond"/>
        </w:rPr>
        <w:t xml:space="preserve">få </w:t>
      </w:r>
      <w:r w:rsidRPr="004B5259">
        <w:rPr>
          <w:rFonts w:ascii="Garamond" w:hAnsi="Garamond"/>
        </w:rPr>
        <w:t xml:space="preserve">punkter har det skett större förändringar. Här bör </w:t>
      </w:r>
      <w:r>
        <w:rPr>
          <w:rFonts w:ascii="Garamond" w:hAnsi="Garamond"/>
        </w:rPr>
        <w:t>det också påpekas att de olika Mellanårsen</w:t>
      </w:r>
      <w:r w:rsidRPr="004B5259">
        <w:rPr>
          <w:rFonts w:ascii="Garamond" w:hAnsi="Garamond"/>
        </w:rPr>
        <w:t>käterna skiljer sig åt då flera frågor har förändrats, utgått eller tillkommit</w:t>
      </w:r>
      <w:r>
        <w:rPr>
          <w:rFonts w:ascii="Garamond" w:hAnsi="Garamond"/>
        </w:rPr>
        <w:t xml:space="preserve"> genom åren</w:t>
      </w:r>
      <w:r w:rsidRPr="004B5259">
        <w:rPr>
          <w:rFonts w:ascii="Garamond" w:hAnsi="Garamond"/>
        </w:rPr>
        <w: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0635"/>
    <w:multiLevelType w:val="hybridMultilevel"/>
    <w:tmpl w:val="93327E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4FC3193"/>
    <w:multiLevelType w:val="hybridMultilevel"/>
    <w:tmpl w:val="1892F3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367"/>
    <w:rsid w:val="00002203"/>
    <w:rsid w:val="00011EC0"/>
    <w:rsid w:val="00012B2A"/>
    <w:rsid w:val="00013669"/>
    <w:rsid w:val="000268DE"/>
    <w:rsid w:val="000318DB"/>
    <w:rsid w:val="000321B2"/>
    <w:rsid w:val="00033DF5"/>
    <w:rsid w:val="000346E5"/>
    <w:rsid w:val="00044142"/>
    <w:rsid w:val="00044BD3"/>
    <w:rsid w:val="00045354"/>
    <w:rsid w:val="00045878"/>
    <w:rsid w:val="00051FF7"/>
    <w:rsid w:val="0007784B"/>
    <w:rsid w:val="00082855"/>
    <w:rsid w:val="000844E8"/>
    <w:rsid w:val="00084912"/>
    <w:rsid w:val="000850CD"/>
    <w:rsid w:val="00090AA6"/>
    <w:rsid w:val="00092F42"/>
    <w:rsid w:val="0009431C"/>
    <w:rsid w:val="00097653"/>
    <w:rsid w:val="00097938"/>
    <w:rsid w:val="000B0F2E"/>
    <w:rsid w:val="000B7A5E"/>
    <w:rsid w:val="000C13DF"/>
    <w:rsid w:val="000C60B2"/>
    <w:rsid w:val="000D0E58"/>
    <w:rsid w:val="000D1967"/>
    <w:rsid w:val="000D3E7E"/>
    <w:rsid w:val="000E1D28"/>
    <w:rsid w:val="000E2C5A"/>
    <w:rsid w:val="000E53F9"/>
    <w:rsid w:val="000F0349"/>
    <w:rsid w:val="000F2C60"/>
    <w:rsid w:val="000F4541"/>
    <w:rsid w:val="00100E61"/>
    <w:rsid w:val="001015FA"/>
    <w:rsid w:val="00106712"/>
    <w:rsid w:val="00116B2E"/>
    <w:rsid w:val="00122B35"/>
    <w:rsid w:val="00122D32"/>
    <w:rsid w:val="00134869"/>
    <w:rsid w:val="00134B80"/>
    <w:rsid w:val="001436B3"/>
    <w:rsid w:val="00151F05"/>
    <w:rsid w:val="00152CA3"/>
    <w:rsid w:val="00155DCA"/>
    <w:rsid w:val="00164B03"/>
    <w:rsid w:val="00167A7C"/>
    <w:rsid w:val="001707CF"/>
    <w:rsid w:val="00171CEA"/>
    <w:rsid w:val="00174BF9"/>
    <w:rsid w:val="001764A5"/>
    <w:rsid w:val="00176788"/>
    <w:rsid w:val="001804CE"/>
    <w:rsid w:val="001838A7"/>
    <w:rsid w:val="00184703"/>
    <w:rsid w:val="001867A8"/>
    <w:rsid w:val="00186A78"/>
    <w:rsid w:val="001870BE"/>
    <w:rsid w:val="00194523"/>
    <w:rsid w:val="00195838"/>
    <w:rsid w:val="00196435"/>
    <w:rsid w:val="001A0DC1"/>
    <w:rsid w:val="001A24C8"/>
    <w:rsid w:val="001A35E6"/>
    <w:rsid w:val="001A5A36"/>
    <w:rsid w:val="001A7D7A"/>
    <w:rsid w:val="001B2E30"/>
    <w:rsid w:val="001B432D"/>
    <w:rsid w:val="001B639E"/>
    <w:rsid w:val="001B6D73"/>
    <w:rsid w:val="001C51DF"/>
    <w:rsid w:val="001C7FE2"/>
    <w:rsid w:val="001D0496"/>
    <w:rsid w:val="001D589F"/>
    <w:rsid w:val="001D71CB"/>
    <w:rsid w:val="001E050B"/>
    <w:rsid w:val="001E1DC7"/>
    <w:rsid w:val="001E2618"/>
    <w:rsid w:val="001E278E"/>
    <w:rsid w:val="001E4FCE"/>
    <w:rsid w:val="001F13FA"/>
    <w:rsid w:val="001F6478"/>
    <w:rsid w:val="001F7CFD"/>
    <w:rsid w:val="0020071F"/>
    <w:rsid w:val="00200E66"/>
    <w:rsid w:val="00202B49"/>
    <w:rsid w:val="00203D96"/>
    <w:rsid w:val="002045B2"/>
    <w:rsid w:val="002053D9"/>
    <w:rsid w:val="00206BD0"/>
    <w:rsid w:val="00206E15"/>
    <w:rsid w:val="002106FA"/>
    <w:rsid w:val="00212A2E"/>
    <w:rsid w:val="00214915"/>
    <w:rsid w:val="00221483"/>
    <w:rsid w:val="00221B6F"/>
    <w:rsid w:val="0022601A"/>
    <w:rsid w:val="00227DEF"/>
    <w:rsid w:val="002314AF"/>
    <w:rsid w:val="00233828"/>
    <w:rsid w:val="00240C97"/>
    <w:rsid w:val="00241053"/>
    <w:rsid w:val="00242ED4"/>
    <w:rsid w:val="0025164C"/>
    <w:rsid w:val="00254734"/>
    <w:rsid w:val="00255C22"/>
    <w:rsid w:val="002617ED"/>
    <w:rsid w:val="00266E2B"/>
    <w:rsid w:val="00275758"/>
    <w:rsid w:val="002855AF"/>
    <w:rsid w:val="002902C9"/>
    <w:rsid w:val="00292586"/>
    <w:rsid w:val="00294CEC"/>
    <w:rsid w:val="002A249B"/>
    <w:rsid w:val="002A3474"/>
    <w:rsid w:val="002A3B34"/>
    <w:rsid w:val="002A6AAE"/>
    <w:rsid w:val="002B1E1E"/>
    <w:rsid w:val="002B5197"/>
    <w:rsid w:val="002B6474"/>
    <w:rsid w:val="002B66CF"/>
    <w:rsid w:val="002B7A2E"/>
    <w:rsid w:val="002B7B63"/>
    <w:rsid w:val="002C098F"/>
    <w:rsid w:val="002C336D"/>
    <w:rsid w:val="002C5B52"/>
    <w:rsid w:val="002C6B25"/>
    <w:rsid w:val="002C7264"/>
    <w:rsid w:val="002D00E6"/>
    <w:rsid w:val="002D16B6"/>
    <w:rsid w:val="002E366A"/>
    <w:rsid w:val="002E5ECB"/>
    <w:rsid w:val="002F0689"/>
    <w:rsid w:val="002F6093"/>
    <w:rsid w:val="002F7DAF"/>
    <w:rsid w:val="00303EFD"/>
    <w:rsid w:val="003043F1"/>
    <w:rsid w:val="003045E1"/>
    <w:rsid w:val="003047EE"/>
    <w:rsid w:val="0031744F"/>
    <w:rsid w:val="00321B1B"/>
    <w:rsid w:val="00330B50"/>
    <w:rsid w:val="003455C8"/>
    <w:rsid w:val="003518B1"/>
    <w:rsid w:val="0035440A"/>
    <w:rsid w:val="0035444A"/>
    <w:rsid w:val="003551D5"/>
    <w:rsid w:val="00357972"/>
    <w:rsid w:val="00363E9F"/>
    <w:rsid w:val="00363F4F"/>
    <w:rsid w:val="00366DA0"/>
    <w:rsid w:val="00367042"/>
    <w:rsid w:val="00370728"/>
    <w:rsid w:val="00375A28"/>
    <w:rsid w:val="003833FE"/>
    <w:rsid w:val="00387892"/>
    <w:rsid w:val="00391D22"/>
    <w:rsid w:val="0039716E"/>
    <w:rsid w:val="003A2542"/>
    <w:rsid w:val="003A2FC4"/>
    <w:rsid w:val="003A3020"/>
    <w:rsid w:val="003A4701"/>
    <w:rsid w:val="003A6391"/>
    <w:rsid w:val="003B1EAC"/>
    <w:rsid w:val="003B51A9"/>
    <w:rsid w:val="003B5C70"/>
    <w:rsid w:val="003B6623"/>
    <w:rsid w:val="003B6CCE"/>
    <w:rsid w:val="003C0CC9"/>
    <w:rsid w:val="003C4521"/>
    <w:rsid w:val="003C61C8"/>
    <w:rsid w:val="003D3751"/>
    <w:rsid w:val="003D59D3"/>
    <w:rsid w:val="003D7994"/>
    <w:rsid w:val="003E1454"/>
    <w:rsid w:val="003E3EBA"/>
    <w:rsid w:val="003F0A82"/>
    <w:rsid w:val="003F206F"/>
    <w:rsid w:val="003F6CD4"/>
    <w:rsid w:val="00405139"/>
    <w:rsid w:val="00407D8A"/>
    <w:rsid w:val="00411427"/>
    <w:rsid w:val="00413002"/>
    <w:rsid w:val="00414CF2"/>
    <w:rsid w:val="00415DC8"/>
    <w:rsid w:val="0042144D"/>
    <w:rsid w:val="0042146C"/>
    <w:rsid w:val="00426671"/>
    <w:rsid w:val="00426FBA"/>
    <w:rsid w:val="0043078F"/>
    <w:rsid w:val="00437367"/>
    <w:rsid w:val="00437704"/>
    <w:rsid w:val="004404C7"/>
    <w:rsid w:val="00451A35"/>
    <w:rsid w:val="004616D0"/>
    <w:rsid w:val="00461A5D"/>
    <w:rsid w:val="004636D7"/>
    <w:rsid w:val="00474E16"/>
    <w:rsid w:val="00481E3E"/>
    <w:rsid w:val="00486797"/>
    <w:rsid w:val="00492E6D"/>
    <w:rsid w:val="00494993"/>
    <w:rsid w:val="00495F74"/>
    <w:rsid w:val="00497B33"/>
    <w:rsid w:val="004A0A65"/>
    <w:rsid w:val="004A1099"/>
    <w:rsid w:val="004A19E1"/>
    <w:rsid w:val="004A213D"/>
    <w:rsid w:val="004A455A"/>
    <w:rsid w:val="004A4B65"/>
    <w:rsid w:val="004B3798"/>
    <w:rsid w:val="004B53B7"/>
    <w:rsid w:val="004C0A48"/>
    <w:rsid w:val="004C7C64"/>
    <w:rsid w:val="004E057B"/>
    <w:rsid w:val="004E0873"/>
    <w:rsid w:val="004E1D28"/>
    <w:rsid w:val="004E7F5C"/>
    <w:rsid w:val="004F1BB1"/>
    <w:rsid w:val="004F1BC7"/>
    <w:rsid w:val="004F4417"/>
    <w:rsid w:val="004F4CA7"/>
    <w:rsid w:val="00500EA9"/>
    <w:rsid w:val="00504B59"/>
    <w:rsid w:val="00512A8F"/>
    <w:rsid w:val="00517413"/>
    <w:rsid w:val="00517D97"/>
    <w:rsid w:val="005218EB"/>
    <w:rsid w:val="00534BA0"/>
    <w:rsid w:val="00536797"/>
    <w:rsid w:val="00537FB0"/>
    <w:rsid w:val="00544438"/>
    <w:rsid w:val="00546935"/>
    <w:rsid w:val="005509EB"/>
    <w:rsid w:val="005515A4"/>
    <w:rsid w:val="005558CB"/>
    <w:rsid w:val="0056342F"/>
    <w:rsid w:val="005645A7"/>
    <w:rsid w:val="005718BE"/>
    <w:rsid w:val="00577134"/>
    <w:rsid w:val="00580D2C"/>
    <w:rsid w:val="005825C5"/>
    <w:rsid w:val="00583E35"/>
    <w:rsid w:val="0058782E"/>
    <w:rsid w:val="00587E90"/>
    <w:rsid w:val="00594A38"/>
    <w:rsid w:val="00595A90"/>
    <w:rsid w:val="005A2198"/>
    <w:rsid w:val="005A5B81"/>
    <w:rsid w:val="005B093B"/>
    <w:rsid w:val="005B5E1F"/>
    <w:rsid w:val="005B6854"/>
    <w:rsid w:val="005C2A01"/>
    <w:rsid w:val="005D1136"/>
    <w:rsid w:val="005D20E7"/>
    <w:rsid w:val="005D5EAD"/>
    <w:rsid w:val="005E6DF0"/>
    <w:rsid w:val="005F166E"/>
    <w:rsid w:val="005F3F71"/>
    <w:rsid w:val="00603A52"/>
    <w:rsid w:val="00607144"/>
    <w:rsid w:val="00607C5D"/>
    <w:rsid w:val="006216C9"/>
    <w:rsid w:val="006231A6"/>
    <w:rsid w:val="0062554A"/>
    <w:rsid w:val="00626DC5"/>
    <w:rsid w:val="00641336"/>
    <w:rsid w:val="0065042E"/>
    <w:rsid w:val="0066103D"/>
    <w:rsid w:val="0066198B"/>
    <w:rsid w:val="006629F2"/>
    <w:rsid w:val="00666263"/>
    <w:rsid w:val="006769C3"/>
    <w:rsid w:val="006A2C7C"/>
    <w:rsid w:val="006A3C59"/>
    <w:rsid w:val="006B5F47"/>
    <w:rsid w:val="006B7E68"/>
    <w:rsid w:val="006E56BB"/>
    <w:rsid w:val="006E5AA2"/>
    <w:rsid w:val="006F1A02"/>
    <w:rsid w:val="006F65DA"/>
    <w:rsid w:val="00706F91"/>
    <w:rsid w:val="007170BE"/>
    <w:rsid w:val="007174BE"/>
    <w:rsid w:val="00722459"/>
    <w:rsid w:val="00723D98"/>
    <w:rsid w:val="00733C5F"/>
    <w:rsid w:val="00736115"/>
    <w:rsid w:val="00737AC8"/>
    <w:rsid w:val="00740DA2"/>
    <w:rsid w:val="007428F6"/>
    <w:rsid w:val="00743BE3"/>
    <w:rsid w:val="00744B4E"/>
    <w:rsid w:val="00747AF4"/>
    <w:rsid w:val="00747E54"/>
    <w:rsid w:val="007505ED"/>
    <w:rsid w:val="00754663"/>
    <w:rsid w:val="00755DA2"/>
    <w:rsid w:val="00757EBD"/>
    <w:rsid w:val="007606B5"/>
    <w:rsid w:val="00770CF1"/>
    <w:rsid w:val="00781E3E"/>
    <w:rsid w:val="007833E7"/>
    <w:rsid w:val="00792CA0"/>
    <w:rsid w:val="0079357C"/>
    <w:rsid w:val="00795D12"/>
    <w:rsid w:val="007A5F73"/>
    <w:rsid w:val="007B0C7B"/>
    <w:rsid w:val="007B6D6A"/>
    <w:rsid w:val="007C0F2C"/>
    <w:rsid w:val="007C3108"/>
    <w:rsid w:val="007C4EE7"/>
    <w:rsid w:val="007C528E"/>
    <w:rsid w:val="007C5336"/>
    <w:rsid w:val="007D38EF"/>
    <w:rsid w:val="007E24A5"/>
    <w:rsid w:val="007E269E"/>
    <w:rsid w:val="007E7517"/>
    <w:rsid w:val="007F05A9"/>
    <w:rsid w:val="007F108F"/>
    <w:rsid w:val="007F356B"/>
    <w:rsid w:val="008015FE"/>
    <w:rsid w:val="0080458B"/>
    <w:rsid w:val="00805F1A"/>
    <w:rsid w:val="00811D3E"/>
    <w:rsid w:val="00826F9A"/>
    <w:rsid w:val="00837AD2"/>
    <w:rsid w:val="00837CD5"/>
    <w:rsid w:val="00840927"/>
    <w:rsid w:val="00846077"/>
    <w:rsid w:val="00846D51"/>
    <w:rsid w:val="00846E3E"/>
    <w:rsid w:val="00855D22"/>
    <w:rsid w:val="00856F21"/>
    <w:rsid w:val="00862612"/>
    <w:rsid w:val="00867114"/>
    <w:rsid w:val="00877287"/>
    <w:rsid w:val="008818F7"/>
    <w:rsid w:val="00883251"/>
    <w:rsid w:val="0088399A"/>
    <w:rsid w:val="00883AD0"/>
    <w:rsid w:val="00893821"/>
    <w:rsid w:val="00896201"/>
    <w:rsid w:val="008B098C"/>
    <w:rsid w:val="008B57D9"/>
    <w:rsid w:val="008B684A"/>
    <w:rsid w:val="008C01FA"/>
    <w:rsid w:val="008C288E"/>
    <w:rsid w:val="008C45A6"/>
    <w:rsid w:val="008C47D8"/>
    <w:rsid w:val="008D0FF3"/>
    <w:rsid w:val="008E030C"/>
    <w:rsid w:val="008E2E30"/>
    <w:rsid w:val="008E5DB6"/>
    <w:rsid w:val="008E625D"/>
    <w:rsid w:val="008F32B0"/>
    <w:rsid w:val="008F3C0B"/>
    <w:rsid w:val="00916F66"/>
    <w:rsid w:val="00921693"/>
    <w:rsid w:val="009221F5"/>
    <w:rsid w:val="00924FA2"/>
    <w:rsid w:val="00927927"/>
    <w:rsid w:val="00932C6B"/>
    <w:rsid w:val="00933D11"/>
    <w:rsid w:val="00941173"/>
    <w:rsid w:val="00944FDD"/>
    <w:rsid w:val="00952B72"/>
    <w:rsid w:val="00955E23"/>
    <w:rsid w:val="00956044"/>
    <w:rsid w:val="00960591"/>
    <w:rsid w:val="00960B21"/>
    <w:rsid w:val="00972C16"/>
    <w:rsid w:val="00974AA4"/>
    <w:rsid w:val="009816DA"/>
    <w:rsid w:val="00985D2B"/>
    <w:rsid w:val="009872FE"/>
    <w:rsid w:val="00987EDA"/>
    <w:rsid w:val="00990845"/>
    <w:rsid w:val="009912B4"/>
    <w:rsid w:val="009927BF"/>
    <w:rsid w:val="009A5039"/>
    <w:rsid w:val="009A6EED"/>
    <w:rsid w:val="009B699B"/>
    <w:rsid w:val="009C2ABB"/>
    <w:rsid w:val="009D0A67"/>
    <w:rsid w:val="009D21DA"/>
    <w:rsid w:val="009D46B5"/>
    <w:rsid w:val="009E06FF"/>
    <w:rsid w:val="009E5053"/>
    <w:rsid w:val="009E5D66"/>
    <w:rsid w:val="009F0CDF"/>
    <w:rsid w:val="009F50B4"/>
    <w:rsid w:val="009F7FAB"/>
    <w:rsid w:val="00A051F5"/>
    <w:rsid w:val="00A0622B"/>
    <w:rsid w:val="00A07946"/>
    <w:rsid w:val="00A07D4D"/>
    <w:rsid w:val="00A14CA3"/>
    <w:rsid w:val="00A16684"/>
    <w:rsid w:val="00A17E56"/>
    <w:rsid w:val="00A2726D"/>
    <w:rsid w:val="00A4290D"/>
    <w:rsid w:val="00A42F58"/>
    <w:rsid w:val="00A46C07"/>
    <w:rsid w:val="00A51A52"/>
    <w:rsid w:val="00A51D35"/>
    <w:rsid w:val="00A53E9A"/>
    <w:rsid w:val="00A54491"/>
    <w:rsid w:val="00A5707B"/>
    <w:rsid w:val="00A63E3D"/>
    <w:rsid w:val="00A75D7D"/>
    <w:rsid w:val="00A81E77"/>
    <w:rsid w:val="00A91DDA"/>
    <w:rsid w:val="00A942B0"/>
    <w:rsid w:val="00A95671"/>
    <w:rsid w:val="00AA110B"/>
    <w:rsid w:val="00AB334C"/>
    <w:rsid w:val="00AB380D"/>
    <w:rsid w:val="00AB6846"/>
    <w:rsid w:val="00AC058A"/>
    <w:rsid w:val="00AC4916"/>
    <w:rsid w:val="00AC5A6C"/>
    <w:rsid w:val="00AC71F6"/>
    <w:rsid w:val="00AD06A1"/>
    <w:rsid w:val="00AD1197"/>
    <w:rsid w:val="00AD1305"/>
    <w:rsid w:val="00AE1D30"/>
    <w:rsid w:val="00AE6B1D"/>
    <w:rsid w:val="00AF29AB"/>
    <w:rsid w:val="00AF7391"/>
    <w:rsid w:val="00B01DAA"/>
    <w:rsid w:val="00B01E81"/>
    <w:rsid w:val="00B07EB9"/>
    <w:rsid w:val="00B158F9"/>
    <w:rsid w:val="00B162B4"/>
    <w:rsid w:val="00B2070D"/>
    <w:rsid w:val="00B20F91"/>
    <w:rsid w:val="00B21FE6"/>
    <w:rsid w:val="00B2276D"/>
    <w:rsid w:val="00B2436F"/>
    <w:rsid w:val="00B26796"/>
    <w:rsid w:val="00B323A6"/>
    <w:rsid w:val="00B4093D"/>
    <w:rsid w:val="00B42D44"/>
    <w:rsid w:val="00B53D91"/>
    <w:rsid w:val="00B631AF"/>
    <w:rsid w:val="00B66917"/>
    <w:rsid w:val="00B72753"/>
    <w:rsid w:val="00B776A1"/>
    <w:rsid w:val="00B8471A"/>
    <w:rsid w:val="00B8560B"/>
    <w:rsid w:val="00B8631A"/>
    <w:rsid w:val="00B86965"/>
    <w:rsid w:val="00B86EA2"/>
    <w:rsid w:val="00B87C2D"/>
    <w:rsid w:val="00BA19A5"/>
    <w:rsid w:val="00BA2B13"/>
    <w:rsid w:val="00BB59C1"/>
    <w:rsid w:val="00BC2C11"/>
    <w:rsid w:val="00BC5CB0"/>
    <w:rsid w:val="00BD45DB"/>
    <w:rsid w:val="00BE056D"/>
    <w:rsid w:val="00BE47B1"/>
    <w:rsid w:val="00BE7E7D"/>
    <w:rsid w:val="00BF3388"/>
    <w:rsid w:val="00BF4EFF"/>
    <w:rsid w:val="00BF5A20"/>
    <w:rsid w:val="00C04FD1"/>
    <w:rsid w:val="00C059B6"/>
    <w:rsid w:val="00C117C4"/>
    <w:rsid w:val="00C123B2"/>
    <w:rsid w:val="00C14123"/>
    <w:rsid w:val="00C24F81"/>
    <w:rsid w:val="00C3043F"/>
    <w:rsid w:val="00C31345"/>
    <w:rsid w:val="00C32E1B"/>
    <w:rsid w:val="00C32F6F"/>
    <w:rsid w:val="00C33459"/>
    <w:rsid w:val="00C34B7C"/>
    <w:rsid w:val="00C34C95"/>
    <w:rsid w:val="00C36A76"/>
    <w:rsid w:val="00C400D2"/>
    <w:rsid w:val="00C41FC8"/>
    <w:rsid w:val="00C44C13"/>
    <w:rsid w:val="00C511C2"/>
    <w:rsid w:val="00C54F6F"/>
    <w:rsid w:val="00C57B37"/>
    <w:rsid w:val="00C60557"/>
    <w:rsid w:val="00C669B2"/>
    <w:rsid w:val="00C80962"/>
    <w:rsid w:val="00C821E5"/>
    <w:rsid w:val="00C964A2"/>
    <w:rsid w:val="00CA3A97"/>
    <w:rsid w:val="00CA3C18"/>
    <w:rsid w:val="00CA40A7"/>
    <w:rsid w:val="00CB5F29"/>
    <w:rsid w:val="00CD01FE"/>
    <w:rsid w:val="00CD3CB7"/>
    <w:rsid w:val="00CD564B"/>
    <w:rsid w:val="00CD597C"/>
    <w:rsid w:val="00CE4B45"/>
    <w:rsid w:val="00CE58D1"/>
    <w:rsid w:val="00CE5C8D"/>
    <w:rsid w:val="00CE7842"/>
    <w:rsid w:val="00CF101A"/>
    <w:rsid w:val="00CF29D2"/>
    <w:rsid w:val="00D07EC5"/>
    <w:rsid w:val="00D07F5E"/>
    <w:rsid w:val="00D11F30"/>
    <w:rsid w:val="00D145D5"/>
    <w:rsid w:val="00D14E53"/>
    <w:rsid w:val="00D1603B"/>
    <w:rsid w:val="00D216F0"/>
    <w:rsid w:val="00D22BE1"/>
    <w:rsid w:val="00D3285D"/>
    <w:rsid w:val="00D33235"/>
    <w:rsid w:val="00D43707"/>
    <w:rsid w:val="00D450CD"/>
    <w:rsid w:val="00D46BE6"/>
    <w:rsid w:val="00D5172B"/>
    <w:rsid w:val="00D51C9D"/>
    <w:rsid w:val="00D55931"/>
    <w:rsid w:val="00D63BF0"/>
    <w:rsid w:val="00D75802"/>
    <w:rsid w:val="00D75D91"/>
    <w:rsid w:val="00D76976"/>
    <w:rsid w:val="00D93545"/>
    <w:rsid w:val="00D96600"/>
    <w:rsid w:val="00DA0265"/>
    <w:rsid w:val="00DA39EE"/>
    <w:rsid w:val="00DB0EC2"/>
    <w:rsid w:val="00DC20C0"/>
    <w:rsid w:val="00DC757B"/>
    <w:rsid w:val="00DD4E4F"/>
    <w:rsid w:val="00DD77A6"/>
    <w:rsid w:val="00DE754D"/>
    <w:rsid w:val="00DE77EB"/>
    <w:rsid w:val="00DF1A95"/>
    <w:rsid w:val="00DF307E"/>
    <w:rsid w:val="00DF568D"/>
    <w:rsid w:val="00DF5BE2"/>
    <w:rsid w:val="00DF742D"/>
    <w:rsid w:val="00DF782F"/>
    <w:rsid w:val="00E00438"/>
    <w:rsid w:val="00E01014"/>
    <w:rsid w:val="00E01FB4"/>
    <w:rsid w:val="00E07839"/>
    <w:rsid w:val="00E10058"/>
    <w:rsid w:val="00E241C7"/>
    <w:rsid w:val="00E35726"/>
    <w:rsid w:val="00E37950"/>
    <w:rsid w:val="00E43FAB"/>
    <w:rsid w:val="00E4571E"/>
    <w:rsid w:val="00E534F0"/>
    <w:rsid w:val="00E616BA"/>
    <w:rsid w:val="00E651CC"/>
    <w:rsid w:val="00E669DD"/>
    <w:rsid w:val="00E7271D"/>
    <w:rsid w:val="00E74B94"/>
    <w:rsid w:val="00E75BEB"/>
    <w:rsid w:val="00E76252"/>
    <w:rsid w:val="00E80498"/>
    <w:rsid w:val="00E80D7A"/>
    <w:rsid w:val="00E82CB4"/>
    <w:rsid w:val="00E90744"/>
    <w:rsid w:val="00E91FA3"/>
    <w:rsid w:val="00E93FE0"/>
    <w:rsid w:val="00E95675"/>
    <w:rsid w:val="00E97929"/>
    <w:rsid w:val="00EA3893"/>
    <w:rsid w:val="00EB50CB"/>
    <w:rsid w:val="00EE5F97"/>
    <w:rsid w:val="00EF0F0A"/>
    <w:rsid w:val="00EF2434"/>
    <w:rsid w:val="00EF6B1A"/>
    <w:rsid w:val="00F0441F"/>
    <w:rsid w:val="00F118AB"/>
    <w:rsid w:val="00F147A3"/>
    <w:rsid w:val="00F16A10"/>
    <w:rsid w:val="00F209CB"/>
    <w:rsid w:val="00F23B75"/>
    <w:rsid w:val="00F26D8B"/>
    <w:rsid w:val="00F32146"/>
    <w:rsid w:val="00F34D6E"/>
    <w:rsid w:val="00F428BD"/>
    <w:rsid w:val="00F4427C"/>
    <w:rsid w:val="00F5154B"/>
    <w:rsid w:val="00F51962"/>
    <w:rsid w:val="00F55F68"/>
    <w:rsid w:val="00F6143F"/>
    <w:rsid w:val="00F70B04"/>
    <w:rsid w:val="00F71794"/>
    <w:rsid w:val="00F71E59"/>
    <w:rsid w:val="00F82CFC"/>
    <w:rsid w:val="00F85194"/>
    <w:rsid w:val="00F94F00"/>
    <w:rsid w:val="00FA2814"/>
    <w:rsid w:val="00FA5FFE"/>
    <w:rsid w:val="00FA622A"/>
    <w:rsid w:val="00FC0A68"/>
    <w:rsid w:val="00FC3A8E"/>
    <w:rsid w:val="00FC3C6F"/>
    <w:rsid w:val="00FC6695"/>
    <w:rsid w:val="00FE5820"/>
    <w:rsid w:val="00FF1767"/>
    <w:rsid w:val="00FF19B0"/>
    <w:rsid w:val="00FF4C73"/>
    <w:rsid w:val="00FF60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D66"/>
    <w:rPr>
      <w:rFonts w:ascii="Garamond" w:hAnsi="Garamond"/>
      <w:sz w:val="24"/>
    </w:rPr>
  </w:style>
  <w:style w:type="paragraph" w:styleId="Rubrik1">
    <w:name w:val="heading 1"/>
    <w:basedOn w:val="Normal"/>
    <w:next w:val="Normal"/>
    <w:link w:val="Rubrik1Char"/>
    <w:uiPriority w:val="9"/>
    <w:qFormat/>
    <w:rsid w:val="003F0A82"/>
    <w:pPr>
      <w:keepNext/>
      <w:keepLines/>
      <w:spacing w:before="480" w:after="0"/>
      <w:outlineLvl w:val="0"/>
    </w:pPr>
    <w:rPr>
      <w:rFonts w:ascii="Verdana" w:eastAsiaTheme="majorEastAsia" w:hAnsi="Verdana"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3B66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E5D6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E5D66"/>
    <w:rPr>
      <w:rFonts w:ascii="Tahoma" w:hAnsi="Tahoma" w:cs="Tahoma"/>
      <w:sz w:val="16"/>
      <w:szCs w:val="16"/>
    </w:rPr>
  </w:style>
  <w:style w:type="character" w:customStyle="1" w:styleId="Rubrik1Char">
    <w:name w:val="Rubrik 1 Char"/>
    <w:basedOn w:val="Standardstycketeckensnitt"/>
    <w:link w:val="Rubrik1"/>
    <w:uiPriority w:val="9"/>
    <w:rsid w:val="003F0A82"/>
    <w:rPr>
      <w:rFonts w:ascii="Verdana" w:eastAsiaTheme="majorEastAsia" w:hAnsi="Verdana" w:cstheme="majorBidi"/>
      <w:b/>
      <w:bCs/>
      <w:color w:val="365F91" w:themeColor="accent1" w:themeShade="BF"/>
      <w:sz w:val="28"/>
      <w:szCs w:val="28"/>
    </w:rPr>
  </w:style>
  <w:style w:type="paragraph" w:styleId="Brdtext">
    <w:name w:val="Body Text"/>
    <w:basedOn w:val="Normal"/>
    <w:link w:val="BrdtextChar"/>
    <w:rsid w:val="00737AC8"/>
    <w:pPr>
      <w:overflowPunct w:val="0"/>
      <w:autoSpaceDE w:val="0"/>
      <w:autoSpaceDN w:val="0"/>
      <w:adjustRightInd w:val="0"/>
      <w:spacing w:after="0" w:line="240" w:lineRule="auto"/>
      <w:textAlignment w:val="baseline"/>
    </w:pPr>
    <w:rPr>
      <w:rFonts w:ascii="Times New Roman" w:eastAsia="Times New Roman" w:hAnsi="Times New Roman" w:cs="Times New Roman"/>
      <w:color w:val="0000FF"/>
      <w:szCs w:val="20"/>
      <w:lang w:eastAsia="sv-SE"/>
    </w:rPr>
  </w:style>
  <w:style w:type="character" w:customStyle="1" w:styleId="BrdtextChar">
    <w:name w:val="Brödtext Char"/>
    <w:basedOn w:val="Standardstycketeckensnitt"/>
    <w:link w:val="Brdtext"/>
    <w:rsid w:val="00737AC8"/>
    <w:rPr>
      <w:rFonts w:ascii="Times New Roman" w:eastAsia="Times New Roman" w:hAnsi="Times New Roman" w:cs="Times New Roman"/>
      <w:color w:val="0000FF"/>
      <w:sz w:val="24"/>
      <w:szCs w:val="20"/>
      <w:lang w:eastAsia="sv-SE"/>
    </w:rPr>
  </w:style>
  <w:style w:type="paragraph" w:styleId="Sidhuvud">
    <w:name w:val="header"/>
    <w:basedOn w:val="Normal"/>
    <w:link w:val="SidhuvudChar"/>
    <w:uiPriority w:val="99"/>
    <w:unhideWhenUsed/>
    <w:rsid w:val="00737AC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37AC8"/>
    <w:rPr>
      <w:rFonts w:ascii="Garamond" w:hAnsi="Garamond"/>
      <w:sz w:val="24"/>
    </w:rPr>
  </w:style>
  <w:style w:type="paragraph" w:styleId="Sidfot">
    <w:name w:val="footer"/>
    <w:basedOn w:val="Normal"/>
    <w:link w:val="SidfotChar"/>
    <w:uiPriority w:val="99"/>
    <w:unhideWhenUsed/>
    <w:rsid w:val="00737AC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37AC8"/>
    <w:rPr>
      <w:rFonts w:ascii="Garamond" w:hAnsi="Garamond"/>
      <w:sz w:val="24"/>
    </w:rPr>
  </w:style>
  <w:style w:type="character" w:customStyle="1" w:styleId="Rubrik2Char">
    <w:name w:val="Rubrik 2 Char"/>
    <w:basedOn w:val="Standardstycketeckensnitt"/>
    <w:link w:val="Rubrik2"/>
    <w:uiPriority w:val="9"/>
    <w:rsid w:val="003B6623"/>
    <w:rPr>
      <w:rFonts w:asciiTheme="majorHAnsi" w:eastAsiaTheme="majorEastAsia" w:hAnsiTheme="majorHAnsi" w:cstheme="majorBidi"/>
      <w:b/>
      <w:bCs/>
      <w:color w:val="4F81BD" w:themeColor="accent1"/>
      <w:sz w:val="26"/>
      <w:szCs w:val="26"/>
    </w:rPr>
  </w:style>
  <w:style w:type="paragraph" w:styleId="Innehllsfrteckningsrubrik">
    <w:name w:val="TOC Heading"/>
    <w:basedOn w:val="Rubrik1"/>
    <w:next w:val="Normal"/>
    <w:uiPriority w:val="39"/>
    <w:semiHidden/>
    <w:unhideWhenUsed/>
    <w:qFormat/>
    <w:rsid w:val="003B6623"/>
    <w:pPr>
      <w:outlineLvl w:val="9"/>
    </w:pPr>
    <w:rPr>
      <w:lang w:eastAsia="sv-SE"/>
    </w:rPr>
  </w:style>
  <w:style w:type="paragraph" w:styleId="Innehll2">
    <w:name w:val="toc 2"/>
    <w:basedOn w:val="Normal"/>
    <w:next w:val="Normal"/>
    <w:autoRedefine/>
    <w:uiPriority w:val="39"/>
    <w:unhideWhenUsed/>
    <w:rsid w:val="003B6623"/>
    <w:pPr>
      <w:spacing w:after="100"/>
      <w:ind w:left="240"/>
    </w:pPr>
  </w:style>
  <w:style w:type="character" w:styleId="Hyperlnk">
    <w:name w:val="Hyperlink"/>
    <w:basedOn w:val="Standardstycketeckensnitt"/>
    <w:uiPriority w:val="99"/>
    <w:unhideWhenUsed/>
    <w:rsid w:val="003B6623"/>
    <w:rPr>
      <w:color w:val="0000FF" w:themeColor="hyperlink"/>
      <w:u w:val="single"/>
    </w:rPr>
  </w:style>
  <w:style w:type="paragraph" w:styleId="Fotnotstext">
    <w:name w:val="footnote text"/>
    <w:basedOn w:val="Normal"/>
    <w:link w:val="FotnotstextChar"/>
    <w:uiPriority w:val="99"/>
    <w:semiHidden/>
    <w:unhideWhenUsed/>
    <w:rsid w:val="00CE58D1"/>
    <w:rPr>
      <w:rFonts w:ascii="Calibri" w:eastAsia="Calibri" w:hAnsi="Calibri" w:cs="Times New Roman"/>
      <w:sz w:val="20"/>
      <w:szCs w:val="20"/>
    </w:rPr>
  </w:style>
  <w:style w:type="character" w:customStyle="1" w:styleId="FotnotstextChar">
    <w:name w:val="Fotnotstext Char"/>
    <w:basedOn w:val="Standardstycketeckensnitt"/>
    <w:link w:val="Fotnotstext"/>
    <w:uiPriority w:val="99"/>
    <w:semiHidden/>
    <w:rsid w:val="00CE58D1"/>
    <w:rPr>
      <w:rFonts w:ascii="Calibri" w:eastAsia="Calibri" w:hAnsi="Calibri" w:cs="Times New Roman"/>
      <w:sz w:val="20"/>
      <w:szCs w:val="20"/>
    </w:rPr>
  </w:style>
  <w:style w:type="character" w:styleId="Fotnotsreferens">
    <w:name w:val="footnote reference"/>
    <w:uiPriority w:val="99"/>
    <w:semiHidden/>
    <w:unhideWhenUsed/>
    <w:rsid w:val="00CE58D1"/>
    <w:rPr>
      <w:vertAlign w:val="superscript"/>
    </w:rPr>
  </w:style>
  <w:style w:type="paragraph" w:customStyle="1" w:styleId="Brdtext28">
    <w:name w:val="Brödtext 28"/>
    <w:basedOn w:val="Normal"/>
    <w:rsid w:val="00CE58D1"/>
    <w:pPr>
      <w:overflowPunct w:val="0"/>
      <w:autoSpaceDE w:val="0"/>
      <w:autoSpaceDN w:val="0"/>
      <w:adjustRightInd w:val="0"/>
      <w:spacing w:after="0" w:line="240" w:lineRule="auto"/>
      <w:textAlignment w:val="baseline"/>
    </w:pPr>
    <w:rPr>
      <w:rFonts w:ascii="Times New Roman" w:eastAsia="Times New Roman" w:hAnsi="Times New Roman" w:cs="Times New Roman"/>
      <w:color w:val="FF0000"/>
      <w:szCs w:val="20"/>
      <w:lang w:eastAsia="sv-SE"/>
    </w:rPr>
  </w:style>
  <w:style w:type="paragraph" w:styleId="Ingetavstnd">
    <w:name w:val="No Spacing"/>
    <w:uiPriority w:val="1"/>
    <w:qFormat/>
    <w:rsid w:val="00C3043F"/>
    <w:pPr>
      <w:spacing w:after="0" w:line="240" w:lineRule="auto"/>
    </w:pPr>
    <w:rPr>
      <w:rFonts w:ascii="Garamond" w:hAnsi="Garamond"/>
      <w:sz w:val="24"/>
    </w:rPr>
  </w:style>
  <w:style w:type="paragraph" w:styleId="Liststycke">
    <w:name w:val="List Paragraph"/>
    <w:basedOn w:val="Normal"/>
    <w:uiPriority w:val="34"/>
    <w:qFormat/>
    <w:rsid w:val="003043F1"/>
    <w:pPr>
      <w:ind w:left="720"/>
      <w:contextualSpacing/>
    </w:pPr>
  </w:style>
  <w:style w:type="paragraph" w:styleId="Innehll1">
    <w:name w:val="toc 1"/>
    <w:basedOn w:val="Normal"/>
    <w:next w:val="Normal"/>
    <w:autoRedefine/>
    <w:uiPriority w:val="39"/>
    <w:unhideWhenUsed/>
    <w:rsid w:val="003F0A82"/>
    <w:pPr>
      <w:spacing w:after="100"/>
    </w:pPr>
  </w:style>
  <w:style w:type="character" w:styleId="Kommentarsreferens">
    <w:name w:val="annotation reference"/>
    <w:basedOn w:val="Standardstycketeckensnitt"/>
    <w:uiPriority w:val="99"/>
    <w:semiHidden/>
    <w:unhideWhenUsed/>
    <w:rsid w:val="00583E35"/>
    <w:rPr>
      <w:sz w:val="16"/>
      <w:szCs w:val="16"/>
    </w:rPr>
  </w:style>
  <w:style w:type="paragraph" w:styleId="Kommentarer">
    <w:name w:val="annotation text"/>
    <w:basedOn w:val="Normal"/>
    <w:link w:val="KommentarerChar"/>
    <w:uiPriority w:val="99"/>
    <w:semiHidden/>
    <w:unhideWhenUsed/>
    <w:rsid w:val="00583E35"/>
    <w:pPr>
      <w:spacing w:line="240" w:lineRule="auto"/>
    </w:pPr>
    <w:rPr>
      <w:sz w:val="20"/>
      <w:szCs w:val="20"/>
    </w:rPr>
  </w:style>
  <w:style w:type="character" w:customStyle="1" w:styleId="KommentarerChar">
    <w:name w:val="Kommentarer Char"/>
    <w:basedOn w:val="Standardstycketeckensnitt"/>
    <w:link w:val="Kommentarer"/>
    <w:uiPriority w:val="99"/>
    <w:semiHidden/>
    <w:rsid w:val="00583E35"/>
    <w:rPr>
      <w:rFonts w:ascii="Garamond" w:hAnsi="Garamond"/>
      <w:sz w:val="20"/>
      <w:szCs w:val="20"/>
    </w:rPr>
  </w:style>
  <w:style w:type="paragraph" w:styleId="Kommentarsmne">
    <w:name w:val="annotation subject"/>
    <w:basedOn w:val="Kommentarer"/>
    <w:next w:val="Kommentarer"/>
    <w:link w:val="KommentarsmneChar"/>
    <w:uiPriority w:val="99"/>
    <w:semiHidden/>
    <w:unhideWhenUsed/>
    <w:rsid w:val="00583E35"/>
    <w:rPr>
      <w:b/>
      <w:bCs/>
    </w:rPr>
  </w:style>
  <w:style w:type="character" w:customStyle="1" w:styleId="KommentarsmneChar">
    <w:name w:val="Kommentarsämne Char"/>
    <w:basedOn w:val="KommentarerChar"/>
    <w:link w:val="Kommentarsmne"/>
    <w:uiPriority w:val="99"/>
    <w:semiHidden/>
    <w:rsid w:val="00583E35"/>
    <w:rPr>
      <w:rFonts w:ascii="Garamond" w:hAnsi="Garamond"/>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D66"/>
    <w:rPr>
      <w:rFonts w:ascii="Garamond" w:hAnsi="Garamond"/>
      <w:sz w:val="24"/>
    </w:rPr>
  </w:style>
  <w:style w:type="paragraph" w:styleId="Rubrik1">
    <w:name w:val="heading 1"/>
    <w:basedOn w:val="Normal"/>
    <w:next w:val="Normal"/>
    <w:link w:val="Rubrik1Char"/>
    <w:uiPriority w:val="9"/>
    <w:qFormat/>
    <w:rsid w:val="003F0A82"/>
    <w:pPr>
      <w:keepNext/>
      <w:keepLines/>
      <w:spacing w:before="480" w:after="0"/>
      <w:outlineLvl w:val="0"/>
    </w:pPr>
    <w:rPr>
      <w:rFonts w:ascii="Verdana" w:eastAsiaTheme="majorEastAsia" w:hAnsi="Verdana"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3B66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E5D6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E5D66"/>
    <w:rPr>
      <w:rFonts w:ascii="Tahoma" w:hAnsi="Tahoma" w:cs="Tahoma"/>
      <w:sz w:val="16"/>
      <w:szCs w:val="16"/>
    </w:rPr>
  </w:style>
  <w:style w:type="character" w:customStyle="1" w:styleId="Rubrik1Char">
    <w:name w:val="Rubrik 1 Char"/>
    <w:basedOn w:val="Standardstycketeckensnitt"/>
    <w:link w:val="Rubrik1"/>
    <w:uiPriority w:val="9"/>
    <w:rsid w:val="003F0A82"/>
    <w:rPr>
      <w:rFonts w:ascii="Verdana" w:eastAsiaTheme="majorEastAsia" w:hAnsi="Verdana" w:cstheme="majorBidi"/>
      <w:b/>
      <w:bCs/>
      <w:color w:val="365F91" w:themeColor="accent1" w:themeShade="BF"/>
      <w:sz w:val="28"/>
      <w:szCs w:val="28"/>
    </w:rPr>
  </w:style>
  <w:style w:type="paragraph" w:styleId="Brdtext">
    <w:name w:val="Body Text"/>
    <w:basedOn w:val="Normal"/>
    <w:link w:val="BrdtextChar"/>
    <w:rsid w:val="00737AC8"/>
    <w:pPr>
      <w:overflowPunct w:val="0"/>
      <w:autoSpaceDE w:val="0"/>
      <w:autoSpaceDN w:val="0"/>
      <w:adjustRightInd w:val="0"/>
      <w:spacing w:after="0" w:line="240" w:lineRule="auto"/>
      <w:textAlignment w:val="baseline"/>
    </w:pPr>
    <w:rPr>
      <w:rFonts w:ascii="Times New Roman" w:eastAsia="Times New Roman" w:hAnsi="Times New Roman" w:cs="Times New Roman"/>
      <w:color w:val="0000FF"/>
      <w:szCs w:val="20"/>
      <w:lang w:eastAsia="sv-SE"/>
    </w:rPr>
  </w:style>
  <w:style w:type="character" w:customStyle="1" w:styleId="BrdtextChar">
    <w:name w:val="Brödtext Char"/>
    <w:basedOn w:val="Standardstycketeckensnitt"/>
    <w:link w:val="Brdtext"/>
    <w:rsid w:val="00737AC8"/>
    <w:rPr>
      <w:rFonts w:ascii="Times New Roman" w:eastAsia="Times New Roman" w:hAnsi="Times New Roman" w:cs="Times New Roman"/>
      <w:color w:val="0000FF"/>
      <w:sz w:val="24"/>
      <w:szCs w:val="20"/>
      <w:lang w:eastAsia="sv-SE"/>
    </w:rPr>
  </w:style>
  <w:style w:type="paragraph" w:styleId="Sidhuvud">
    <w:name w:val="header"/>
    <w:basedOn w:val="Normal"/>
    <w:link w:val="SidhuvudChar"/>
    <w:uiPriority w:val="99"/>
    <w:unhideWhenUsed/>
    <w:rsid w:val="00737AC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37AC8"/>
    <w:rPr>
      <w:rFonts w:ascii="Garamond" w:hAnsi="Garamond"/>
      <w:sz w:val="24"/>
    </w:rPr>
  </w:style>
  <w:style w:type="paragraph" w:styleId="Sidfot">
    <w:name w:val="footer"/>
    <w:basedOn w:val="Normal"/>
    <w:link w:val="SidfotChar"/>
    <w:uiPriority w:val="99"/>
    <w:unhideWhenUsed/>
    <w:rsid w:val="00737AC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37AC8"/>
    <w:rPr>
      <w:rFonts w:ascii="Garamond" w:hAnsi="Garamond"/>
      <w:sz w:val="24"/>
    </w:rPr>
  </w:style>
  <w:style w:type="character" w:customStyle="1" w:styleId="Rubrik2Char">
    <w:name w:val="Rubrik 2 Char"/>
    <w:basedOn w:val="Standardstycketeckensnitt"/>
    <w:link w:val="Rubrik2"/>
    <w:uiPriority w:val="9"/>
    <w:rsid w:val="003B6623"/>
    <w:rPr>
      <w:rFonts w:asciiTheme="majorHAnsi" w:eastAsiaTheme="majorEastAsia" w:hAnsiTheme="majorHAnsi" w:cstheme="majorBidi"/>
      <w:b/>
      <w:bCs/>
      <w:color w:val="4F81BD" w:themeColor="accent1"/>
      <w:sz w:val="26"/>
      <w:szCs w:val="26"/>
    </w:rPr>
  </w:style>
  <w:style w:type="paragraph" w:styleId="Innehllsfrteckningsrubrik">
    <w:name w:val="TOC Heading"/>
    <w:basedOn w:val="Rubrik1"/>
    <w:next w:val="Normal"/>
    <w:uiPriority w:val="39"/>
    <w:semiHidden/>
    <w:unhideWhenUsed/>
    <w:qFormat/>
    <w:rsid w:val="003B6623"/>
    <w:pPr>
      <w:outlineLvl w:val="9"/>
    </w:pPr>
    <w:rPr>
      <w:lang w:eastAsia="sv-SE"/>
    </w:rPr>
  </w:style>
  <w:style w:type="paragraph" w:styleId="Innehll2">
    <w:name w:val="toc 2"/>
    <w:basedOn w:val="Normal"/>
    <w:next w:val="Normal"/>
    <w:autoRedefine/>
    <w:uiPriority w:val="39"/>
    <w:unhideWhenUsed/>
    <w:rsid w:val="003B6623"/>
    <w:pPr>
      <w:spacing w:after="100"/>
      <w:ind w:left="240"/>
    </w:pPr>
  </w:style>
  <w:style w:type="character" w:styleId="Hyperlnk">
    <w:name w:val="Hyperlink"/>
    <w:basedOn w:val="Standardstycketeckensnitt"/>
    <w:uiPriority w:val="99"/>
    <w:unhideWhenUsed/>
    <w:rsid w:val="003B6623"/>
    <w:rPr>
      <w:color w:val="0000FF" w:themeColor="hyperlink"/>
      <w:u w:val="single"/>
    </w:rPr>
  </w:style>
  <w:style w:type="paragraph" w:styleId="Fotnotstext">
    <w:name w:val="footnote text"/>
    <w:basedOn w:val="Normal"/>
    <w:link w:val="FotnotstextChar"/>
    <w:uiPriority w:val="99"/>
    <w:semiHidden/>
    <w:unhideWhenUsed/>
    <w:rsid w:val="00CE58D1"/>
    <w:rPr>
      <w:rFonts w:ascii="Calibri" w:eastAsia="Calibri" w:hAnsi="Calibri" w:cs="Times New Roman"/>
      <w:sz w:val="20"/>
      <w:szCs w:val="20"/>
    </w:rPr>
  </w:style>
  <w:style w:type="character" w:customStyle="1" w:styleId="FotnotstextChar">
    <w:name w:val="Fotnotstext Char"/>
    <w:basedOn w:val="Standardstycketeckensnitt"/>
    <w:link w:val="Fotnotstext"/>
    <w:uiPriority w:val="99"/>
    <w:semiHidden/>
    <w:rsid w:val="00CE58D1"/>
    <w:rPr>
      <w:rFonts w:ascii="Calibri" w:eastAsia="Calibri" w:hAnsi="Calibri" w:cs="Times New Roman"/>
      <w:sz w:val="20"/>
      <w:szCs w:val="20"/>
    </w:rPr>
  </w:style>
  <w:style w:type="character" w:styleId="Fotnotsreferens">
    <w:name w:val="footnote reference"/>
    <w:uiPriority w:val="99"/>
    <w:semiHidden/>
    <w:unhideWhenUsed/>
    <w:rsid w:val="00CE58D1"/>
    <w:rPr>
      <w:vertAlign w:val="superscript"/>
    </w:rPr>
  </w:style>
  <w:style w:type="paragraph" w:customStyle="1" w:styleId="Brdtext28">
    <w:name w:val="Brödtext 28"/>
    <w:basedOn w:val="Normal"/>
    <w:rsid w:val="00CE58D1"/>
    <w:pPr>
      <w:overflowPunct w:val="0"/>
      <w:autoSpaceDE w:val="0"/>
      <w:autoSpaceDN w:val="0"/>
      <w:adjustRightInd w:val="0"/>
      <w:spacing w:after="0" w:line="240" w:lineRule="auto"/>
      <w:textAlignment w:val="baseline"/>
    </w:pPr>
    <w:rPr>
      <w:rFonts w:ascii="Times New Roman" w:eastAsia="Times New Roman" w:hAnsi="Times New Roman" w:cs="Times New Roman"/>
      <w:color w:val="FF0000"/>
      <w:szCs w:val="20"/>
      <w:lang w:eastAsia="sv-SE"/>
    </w:rPr>
  </w:style>
  <w:style w:type="paragraph" w:styleId="Ingetavstnd">
    <w:name w:val="No Spacing"/>
    <w:uiPriority w:val="1"/>
    <w:qFormat/>
    <w:rsid w:val="00C3043F"/>
    <w:pPr>
      <w:spacing w:after="0" w:line="240" w:lineRule="auto"/>
    </w:pPr>
    <w:rPr>
      <w:rFonts w:ascii="Garamond" w:hAnsi="Garamond"/>
      <w:sz w:val="24"/>
    </w:rPr>
  </w:style>
  <w:style w:type="paragraph" w:styleId="Liststycke">
    <w:name w:val="List Paragraph"/>
    <w:basedOn w:val="Normal"/>
    <w:uiPriority w:val="34"/>
    <w:qFormat/>
    <w:rsid w:val="003043F1"/>
    <w:pPr>
      <w:ind w:left="720"/>
      <w:contextualSpacing/>
    </w:pPr>
  </w:style>
  <w:style w:type="paragraph" w:styleId="Innehll1">
    <w:name w:val="toc 1"/>
    <w:basedOn w:val="Normal"/>
    <w:next w:val="Normal"/>
    <w:autoRedefine/>
    <w:uiPriority w:val="39"/>
    <w:unhideWhenUsed/>
    <w:rsid w:val="003F0A82"/>
    <w:pPr>
      <w:spacing w:after="100"/>
    </w:pPr>
  </w:style>
  <w:style w:type="character" w:styleId="Kommentarsreferens">
    <w:name w:val="annotation reference"/>
    <w:basedOn w:val="Standardstycketeckensnitt"/>
    <w:uiPriority w:val="99"/>
    <w:semiHidden/>
    <w:unhideWhenUsed/>
    <w:rsid w:val="00583E35"/>
    <w:rPr>
      <w:sz w:val="16"/>
      <w:szCs w:val="16"/>
    </w:rPr>
  </w:style>
  <w:style w:type="paragraph" w:styleId="Kommentarer">
    <w:name w:val="annotation text"/>
    <w:basedOn w:val="Normal"/>
    <w:link w:val="KommentarerChar"/>
    <w:uiPriority w:val="99"/>
    <w:semiHidden/>
    <w:unhideWhenUsed/>
    <w:rsid w:val="00583E35"/>
    <w:pPr>
      <w:spacing w:line="240" w:lineRule="auto"/>
    </w:pPr>
    <w:rPr>
      <w:sz w:val="20"/>
      <w:szCs w:val="20"/>
    </w:rPr>
  </w:style>
  <w:style w:type="character" w:customStyle="1" w:styleId="KommentarerChar">
    <w:name w:val="Kommentarer Char"/>
    <w:basedOn w:val="Standardstycketeckensnitt"/>
    <w:link w:val="Kommentarer"/>
    <w:uiPriority w:val="99"/>
    <w:semiHidden/>
    <w:rsid w:val="00583E35"/>
    <w:rPr>
      <w:rFonts w:ascii="Garamond" w:hAnsi="Garamond"/>
      <w:sz w:val="20"/>
      <w:szCs w:val="20"/>
    </w:rPr>
  </w:style>
  <w:style w:type="paragraph" w:styleId="Kommentarsmne">
    <w:name w:val="annotation subject"/>
    <w:basedOn w:val="Kommentarer"/>
    <w:next w:val="Kommentarer"/>
    <w:link w:val="KommentarsmneChar"/>
    <w:uiPriority w:val="99"/>
    <w:semiHidden/>
    <w:unhideWhenUsed/>
    <w:rsid w:val="00583E35"/>
    <w:rPr>
      <w:b/>
      <w:bCs/>
    </w:rPr>
  </w:style>
  <w:style w:type="character" w:customStyle="1" w:styleId="KommentarsmneChar">
    <w:name w:val="Kommentarsämne Char"/>
    <w:basedOn w:val="KommentarerChar"/>
    <w:link w:val="Kommentarsmne"/>
    <w:uiPriority w:val="99"/>
    <w:semiHidden/>
    <w:rsid w:val="00583E35"/>
    <w:rPr>
      <w:rFonts w:ascii="Garamond" w:hAnsi="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17455">
      <w:bodyDiv w:val="1"/>
      <w:marLeft w:val="0"/>
      <w:marRight w:val="0"/>
      <w:marTop w:val="0"/>
      <w:marBottom w:val="0"/>
      <w:divBdr>
        <w:top w:val="none" w:sz="0" w:space="0" w:color="auto"/>
        <w:left w:val="none" w:sz="0" w:space="0" w:color="auto"/>
        <w:bottom w:val="none" w:sz="0" w:space="0" w:color="auto"/>
        <w:right w:val="none" w:sz="0" w:space="0" w:color="auto"/>
      </w:divBdr>
    </w:div>
    <w:div w:id="1539974927">
      <w:bodyDiv w:val="1"/>
      <w:marLeft w:val="0"/>
      <w:marRight w:val="0"/>
      <w:marTop w:val="0"/>
      <w:marBottom w:val="0"/>
      <w:divBdr>
        <w:top w:val="none" w:sz="0" w:space="0" w:color="auto"/>
        <w:left w:val="none" w:sz="0" w:space="0" w:color="auto"/>
        <w:bottom w:val="none" w:sz="0" w:space="0" w:color="auto"/>
        <w:right w:val="none" w:sz="0" w:space="0" w:color="auto"/>
      </w:divBdr>
    </w:div>
    <w:div w:id="16152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chart" Target="charts/chart25.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s>
</file>

<file path=word/charts/_rels/chart1.xml.rels><?xml version="1.0" encoding="UTF-8" standalone="yes"?>
<Relationships xmlns="http://schemas.openxmlformats.org/package/2006/relationships"><Relationship Id="rId1" Type="http://schemas.openxmlformats.org/officeDocument/2006/relationships/oleObject" Target="file:///\\ug.kth.se\dfs\gemensam\AE_VoS\KTHs%20enk&#228;ter\Mellan&#229;rsenk&#228;ten\Mellan&#229;rsenk&#228;t%202012\Rapport\Diagram%20Mellan&#229;rsenk&#228;t%20201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ug.kth.se\dfs\gemensam\AE_VoS\KTHs%20enk&#228;ter\Mellan&#229;rsenk&#228;ten\Mellan&#229;rsenk&#228;t%202012\Rapport\Diagram%20Mellan&#229;rsenk&#228;t%20201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ug.kth.se\dfs\gemensam\AE_VoS\KTHs%20enk&#228;ter\Mellan&#229;rsenk&#228;ten\Mellan&#229;rsenk&#228;t%202012\Rapport\Diagram%20Mellan&#229;rsenk&#228;t%20201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ug.kth.se\dfs\gemensam\AE_VoS\KTHs%20enk&#228;ter\Mellan&#229;rsenk&#228;ten\Mellan&#229;rsenk&#228;t%202012\Rapport\Diagram%20Mellan&#229;rsenk&#228;t%20201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ug.kth.se\dfs\gemensam\AE_VoS\KTHs%20enk&#228;ter\Mellan&#229;rsenk&#228;ten\Mellan&#229;rsenk&#228;t%202012\Rapport\Diagram%20Mellan&#229;rsenk&#228;t%20201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ug.kth.se\dfs\gemensam\AE_VoS\KTHs%20enk&#228;ter\Mellan&#229;rsenk&#228;ten\Mellan&#229;rsenk&#228;t%202012\Rapport\Diagram%20Mellan&#229;rsenk&#228;t%20201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ug.kth.se\dfs\gemensam\AE_VoS\KTHs%20enk&#228;ter\Mellan&#229;rsenk&#228;ten\Mellan&#229;rsenk&#228;t%202012\Rapport\Diagram%20Mellan&#229;rsenk&#228;t%20201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ug.kth.se\dfs\gemensam\AE_VoS\KTHs%20enk&#228;ter\Mellan&#229;rsenk&#228;ten\Mellan&#229;rsenk&#228;t%202012\Rapport\Diagram%20Mellan&#229;rsenk&#228;t%202012.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ug.kth.se\dfs\gemensam\AE_VoS\KTHs%20enk&#228;ter\Mellan&#229;rsenk&#228;ten\Mellan&#229;rsenk&#228;t%202012\Rapport\Diagram%20Mellan&#229;rsenk&#228;t%202012.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ug.kth.se\dfs\gemensam\AE_VoS\KTHs%20enk&#228;ter\Mellan&#229;rsenk&#228;ten\Mellan&#229;rsenk&#228;t%202012\Rapport\Diagram%20Mellan&#229;rsenk&#228;t%202012.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ug.kth.se\dfs\gemensam\AE_VoS\KTHs%20enk&#228;ter\Mellan&#229;rsenk&#228;ten\Mellan&#229;rsenk&#228;t%202012\Rapport\Diagram%20Mellan&#229;rsenk&#228;t%2020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g.kth.se\dfs\gemensam\AE_VoS\KTHs%20enk&#228;ter\Mellan&#229;rsenk&#228;ten\Mellan&#229;rsenk&#228;t%202012\Rapport\Diagram%20Mellan&#229;rsenk&#228;t%202012.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ug.kth.se\dfs\gemensam\AE_VoS\KTHs%20enk&#228;ter\Mellan&#229;rsenk&#228;ten\Mellan&#229;rsenk&#228;t%202012\Rapport\Diagram%20Mellan&#229;rsenk&#228;t%202012.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ug.kth.se\dfs\gemensam\AE_VoS\KTHs%20enk&#228;ter\Mellan&#229;rsenk&#228;ten\Mellan&#229;rsenk&#228;t%202012\Rapport\Diagram%20Mellan&#229;rsenk&#228;t%202012.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ug.kth.se\dfs\gemensam\AE_VoS\KTHs%20enk&#228;ter\Mellan&#229;rsenk&#228;ten\Mellan&#229;rsenk&#228;t%202012\Rapport\Diagram%20Mellan&#229;rsenk&#228;t%202012.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ug.kth.se\dfs\gemensam\AE_VoS\KTHs%20enk&#228;ter\Mellan&#229;rsenk&#228;ten\Mellan&#229;rsenk&#228;t%202012\Rapport\Diagram%20Mellan&#229;rsenk&#228;t%202012.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ug.kth.se\dfs\gemensam\AE_VoS\KTHs%20enk&#228;ter\Mellan&#229;rsenk&#228;ten\Mellan&#229;rsenk&#228;t%202012\Rapport\Diagram%20Mellan&#229;rsenk&#228;t%202012.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ug.kth.se\dfs\gemensam\AE_VoS\KTHs%20enk&#228;ter\Mellan&#229;rsenk&#228;ten\Mellan&#229;rsenk&#228;t%202012\Rapport\Diagram%20Mellan&#229;rsenk&#228;t%202012.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ug.kth.se\dfs\gemensam\AE_VoS\KTHs%20enk&#228;ter\Mellan&#229;rsenk&#228;ten\Mellan&#229;rsenk&#228;t%202012\Rapport\Diagram%20Mellan&#229;rsenk&#228;t%20201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g.kth.se\dfs\gemensam\AE_VoS\KTHs%20enk&#228;ter\Mellan&#229;rsenk&#228;ten\Mellan&#229;rsenk&#228;t%202012\Rapport\Diagram%20Mellan&#229;rsenk&#228;t%20201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g.kth.se\dfs\gemensam\AE_VoS\KTHs%20enk&#228;ter\Mellan&#229;rsenk&#228;ten\Mellan&#229;rsenk&#228;t%202012\Rapport\Diagram%20Mellan&#229;rsenk&#228;t%20201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ug.kth.se\dfs\gemensam\AE_VoS\KTHs%20enk&#228;ter\Mellan&#229;rsenk&#228;ten\Mellan&#229;rsenk&#228;t%202012\Rapport\Diagram%20Mellan&#229;rsenk&#228;t%20201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ug.kth.se\dfs\gemensam\AE_VoS\KTHs%20enk&#228;ter\Mellan&#229;rsenk&#228;ten\Mellan&#229;rsenk&#228;t%202012\Rapport\Diagram%20Mellan&#229;rsenk&#228;t%20201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ug.kth.se\dfs\gemensam\AE_VoS\KTHs%20enk&#228;ter\Mellan&#229;rsenk&#228;ten\Mellan&#229;rsenk&#228;t%202012\Rapport\Diagram%20Mellan&#229;rsenk&#228;t%20201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ug.kth.se\dfs\gemensam\AE_VoS\KTHs%20enk&#228;ter\Mellan&#229;rsenk&#228;ten\Mellan&#229;rsenk&#228;t%202012\Rapport\Diagram%20Mellan&#229;rsenk&#228;t%20201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ug.kth.se\dfs\gemensam\AE_VoS\KTHs%20enk&#228;ter\Mellan&#229;rsenk&#228;ten\Mellan&#229;rsenk&#228;t%202012\Rapport\Diagram%20Mellan&#229;rsenk&#228;t%2020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Hur tycker du att din nuvarande utbildnings svårighetsgrad hittills har varit?</a:t>
            </a:r>
          </a:p>
        </c:rich>
      </c:tx>
      <c:layout/>
      <c:overlay val="0"/>
    </c:title>
    <c:autoTitleDeleted val="0"/>
    <c:plotArea>
      <c:layout/>
      <c:barChart>
        <c:barDir val="col"/>
        <c:grouping val="clustered"/>
        <c:varyColors val="0"/>
        <c:ser>
          <c:idx val="0"/>
          <c:order val="0"/>
          <c:tx>
            <c:strRef>
              <c:f>Blad1!$A$2</c:f>
              <c:strCache>
                <c:ptCount val="1"/>
                <c:pt idx="0">
                  <c:v>Samtliga</c:v>
                </c:pt>
              </c:strCache>
            </c:strRef>
          </c:tx>
          <c:invertIfNegative val="0"/>
          <c:cat>
            <c:strRef>
              <c:f>Blad1!$B$1:$E$1</c:f>
              <c:strCache>
                <c:ptCount val="4"/>
                <c:pt idx="0">
                  <c:v>För låg </c:v>
                </c:pt>
                <c:pt idx="1">
                  <c:v>Lagom </c:v>
                </c:pt>
                <c:pt idx="2">
                  <c:v>För hög</c:v>
                </c:pt>
                <c:pt idx="3">
                  <c:v>Uppgift saknas</c:v>
                </c:pt>
              </c:strCache>
            </c:strRef>
          </c:cat>
          <c:val>
            <c:numRef>
              <c:f>Blad1!$B$2:$E$2</c:f>
              <c:numCache>
                <c:formatCode>General</c:formatCode>
                <c:ptCount val="4"/>
                <c:pt idx="0">
                  <c:v>5</c:v>
                </c:pt>
                <c:pt idx="1">
                  <c:v>83</c:v>
                </c:pt>
                <c:pt idx="2">
                  <c:v>11</c:v>
                </c:pt>
                <c:pt idx="3">
                  <c:v>1</c:v>
                </c:pt>
              </c:numCache>
            </c:numRef>
          </c:val>
        </c:ser>
        <c:dLbls>
          <c:showLegendKey val="0"/>
          <c:showVal val="0"/>
          <c:showCatName val="0"/>
          <c:showSerName val="0"/>
          <c:showPercent val="0"/>
          <c:showBubbleSize val="0"/>
        </c:dLbls>
        <c:gapWidth val="150"/>
        <c:axId val="92364160"/>
        <c:axId val="92664960"/>
      </c:barChart>
      <c:catAx>
        <c:axId val="92364160"/>
        <c:scaling>
          <c:orientation val="minMax"/>
        </c:scaling>
        <c:delete val="0"/>
        <c:axPos val="b"/>
        <c:majorTickMark val="out"/>
        <c:minorTickMark val="none"/>
        <c:tickLblPos val="nextTo"/>
        <c:crossAx val="92664960"/>
        <c:crosses val="autoZero"/>
        <c:auto val="1"/>
        <c:lblAlgn val="ctr"/>
        <c:lblOffset val="100"/>
        <c:noMultiLvlLbl val="0"/>
      </c:catAx>
      <c:valAx>
        <c:axId val="92664960"/>
        <c:scaling>
          <c:orientation val="minMax"/>
        </c:scaling>
        <c:delete val="0"/>
        <c:axPos val="l"/>
        <c:majorGridlines/>
        <c:numFmt formatCode="General" sourceLinked="1"/>
        <c:majorTickMark val="out"/>
        <c:minorTickMark val="none"/>
        <c:tickLblPos val="nextTo"/>
        <c:crossAx val="92364160"/>
        <c:crosses val="autoZero"/>
        <c:crossBetween val="between"/>
      </c:valAx>
    </c:plotArea>
    <c:legend>
      <c:legendPos val="r"/>
      <c:layout/>
      <c:overlay val="0"/>
    </c:legend>
    <c:plotVisOnly val="1"/>
    <c:dispBlanksAs val="gap"/>
    <c:showDLblsOverMax val="0"/>
  </c:chart>
  <c:spPr>
    <a:no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Vad tycker du om kvaliteten på utbildningen?</a:t>
            </a:r>
          </a:p>
        </c:rich>
      </c:tx>
      <c:layout/>
      <c:overlay val="0"/>
    </c:title>
    <c:autoTitleDeleted val="0"/>
    <c:plotArea>
      <c:layout/>
      <c:barChart>
        <c:barDir val="col"/>
        <c:grouping val="clustered"/>
        <c:varyColors val="0"/>
        <c:ser>
          <c:idx val="0"/>
          <c:order val="0"/>
          <c:tx>
            <c:strRef>
              <c:f>Blad1!$A$213</c:f>
              <c:strCache>
                <c:ptCount val="1"/>
                <c:pt idx="0">
                  <c:v>Samtliga</c:v>
                </c:pt>
              </c:strCache>
            </c:strRef>
          </c:tx>
          <c:invertIfNegative val="0"/>
          <c:cat>
            <c:strRef>
              <c:f>Blad1!$B$212:$G$212</c:f>
              <c:strCache>
                <c:ptCount val="6"/>
                <c:pt idx="0">
                  <c:v>Mycket bra</c:v>
                </c:pt>
                <c:pt idx="1">
                  <c:v>Ganska bra</c:v>
                </c:pt>
                <c:pt idx="2">
                  <c:v>Varken bra eller dåligt </c:v>
                </c:pt>
                <c:pt idx="3">
                  <c:v>Ganska dåligt</c:v>
                </c:pt>
                <c:pt idx="4">
                  <c:v>Mycket dåligt</c:v>
                </c:pt>
                <c:pt idx="5">
                  <c:v>Uppgift saknas</c:v>
                </c:pt>
              </c:strCache>
            </c:strRef>
          </c:cat>
          <c:val>
            <c:numRef>
              <c:f>Blad1!$B$213:$G$213</c:f>
              <c:numCache>
                <c:formatCode>General</c:formatCode>
                <c:ptCount val="6"/>
                <c:pt idx="0">
                  <c:v>21</c:v>
                </c:pt>
                <c:pt idx="1">
                  <c:v>53</c:v>
                </c:pt>
                <c:pt idx="2">
                  <c:v>17</c:v>
                </c:pt>
                <c:pt idx="3">
                  <c:v>6</c:v>
                </c:pt>
                <c:pt idx="4">
                  <c:v>1</c:v>
                </c:pt>
                <c:pt idx="5">
                  <c:v>1</c:v>
                </c:pt>
              </c:numCache>
            </c:numRef>
          </c:val>
        </c:ser>
        <c:dLbls>
          <c:showLegendKey val="0"/>
          <c:showVal val="0"/>
          <c:showCatName val="0"/>
          <c:showSerName val="0"/>
          <c:showPercent val="0"/>
          <c:showBubbleSize val="0"/>
        </c:dLbls>
        <c:gapWidth val="150"/>
        <c:axId val="97127040"/>
        <c:axId val="97153408"/>
      </c:barChart>
      <c:catAx>
        <c:axId val="97127040"/>
        <c:scaling>
          <c:orientation val="minMax"/>
        </c:scaling>
        <c:delete val="0"/>
        <c:axPos val="b"/>
        <c:majorTickMark val="out"/>
        <c:minorTickMark val="none"/>
        <c:tickLblPos val="nextTo"/>
        <c:crossAx val="97153408"/>
        <c:crosses val="autoZero"/>
        <c:auto val="1"/>
        <c:lblAlgn val="ctr"/>
        <c:lblOffset val="100"/>
        <c:noMultiLvlLbl val="0"/>
      </c:catAx>
      <c:valAx>
        <c:axId val="97153408"/>
        <c:scaling>
          <c:orientation val="minMax"/>
        </c:scaling>
        <c:delete val="0"/>
        <c:axPos val="l"/>
        <c:majorGridlines/>
        <c:numFmt formatCode="General" sourceLinked="1"/>
        <c:majorTickMark val="out"/>
        <c:minorTickMark val="none"/>
        <c:tickLblPos val="nextTo"/>
        <c:crossAx val="97127040"/>
        <c:crosses val="autoZero"/>
        <c:crossBetween val="between"/>
      </c:valAx>
    </c:plotArea>
    <c:legend>
      <c:legendPos val="r"/>
      <c:layout/>
      <c:overlay val="0"/>
    </c:legend>
    <c:plotVisOnly val="1"/>
    <c:dispBlanksAs val="gap"/>
    <c:showDLblsOverMax val="0"/>
  </c:chart>
  <c:spPr>
    <a:noFill/>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sz="1200"/>
              <a:t>Jag har varit väl insatt i kursmål och syftet med kurserna</a:t>
            </a:r>
          </a:p>
        </c:rich>
      </c:tx>
      <c:layout/>
      <c:overlay val="0"/>
    </c:title>
    <c:autoTitleDeleted val="0"/>
    <c:plotArea>
      <c:layout/>
      <c:barChart>
        <c:barDir val="col"/>
        <c:grouping val="clustered"/>
        <c:varyColors val="0"/>
        <c:ser>
          <c:idx val="0"/>
          <c:order val="0"/>
          <c:tx>
            <c:strRef>
              <c:f>Blad1!$A$526</c:f>
              <c:strCache>
                <c:ptCount val="1"/>
                <c:pt idx="0">
                  <c:v>Samtliga</c:v>
                </c:pt>
              </c:strCache>
            </c:strRef>
          </c:tx>
          <c:invertIfNegative val="0"/>
          <c:cat>
            <c:strRef>
              <c:f>Blad1!$B$525:$G$525</c:f>
              <c:strCache>
                <c:ptCount val="6"/>
                <c:pt idx="0">
                  <c:v>Alla kurser</c:v>
                </c:pt>
                <c:pt idx="1">
                  <c:v>Många kurser</c:v>
                </c:pt>
                <c:pt idx="2">
                  <c:v>Hälften av kurserna</c:v>
                </c:pt>
                <c:pt idx="3">
                  <c:v>Några kurser</c:v>
                </c:pt>
                <c:pt idx="4">
                  <c:v>Inga kurser</c:v>
                </c:pt>
                <c:pt idx="5">
                  <c:v>Uppgift saknas</c:v>
                </c:pt>
              </c:strCache>
            </c:strRef>
          </c:cat>
          <c:val>
            <c:numRef>
              <c:f>Blad1!$B$526:$G$526</c:f>
              <c:numCache>
                <c:formatCode>General</c:formatCode>
                <c:ptCount val="6"/>
                <c:pt idx="0">
                  <c:v>9</c:v>
                </c:pt>
                <c:pt idx="1">
                  <c:v>42</c:v>
                </c:pt>
                <c:pt idx="2">
                  <c:v>29</c:v>
                </c:pt>
                <c:pt idx="3">
                  <c:v>18</c:v>
                </c:pt>
                <c:pt idx="4">
                  <c:v>2</c:v>
                </c:pt>
                <c:pt idx="5">
                  <c:v>1</c:v>
                </c:pt>
              </c:numCache>
            </c:numRef>
          </c:val>
        </c:ser>
        <c:dLbls>
          <c:showLegendKey val="0"/>
          <c:showVal val="0"/>
          <c:showCatName val="0"/>
          <c:showSerName val="0"/>
          <c:showPercent val="0"/>
          <c:showBubbleSize val="0"/>
        </c:dLbls>
        <c:gapWidth val="150"/>
        <c:axId val="97169408"/>
        <c:axId val="97170944"/>
      </c:barChart>
      <c:catAx>
        <c:axId val="97169408"/>
        <c:scaling>
          <c:orientation val="minMax"/>
        </c:scaling>
        <c:delete val="0"/>
        <c:axPos val="b"/>
        <c:majorTickMark val="out"/>
        <c:minorTickMark val="none"/>
        <c:tickLblPos val="nextTo"/>
        <c:crossAx val="97170944"/>
        <c:crosses val="autoZero"/>
        <c:auto val="1"/>
        <c:lblAlgn val="ctr"/>
        <c:lblOffset val="100"/>
        <c:noMultiLvlLbl val="0"/>
      </c:catAx>
      <c:valAx>
        <c:axId val="97170944"/>
        <c:scaling>
          <c:orientation val="minMax"/>
        </c:scaling>
        <c:delete val="0"/>
        <c:axPos val="l"/>
        <c:majorGridlines/>
        <c:numFmt formatCode="General" sourceLinked="1"/>
        <c:majorTickMark val="out"/>
        <c:minorTickMark val="none"/>
        <c:tickLblPos val="nextTo"/>
        <c:crossAx val="97169408"/>
        <c:crosses val="autoZero"/>
        <c:crossBetween val="between"/>
      </c:valAx>
    </c:plotArea>
    <c:legend>
      <c:legendPos val="r"/>
      <c:layout/>
      <c:overlay val="0"/>
    </c:legend>
    <c:plotVisOnly val="1"/>
    <c:dispBlanksAs val="gap"/>
    <c:showDLblsOverMax val="0"/>
  </c:chart>
  <c:spPr>
    <a:noFill/>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Vad tycker du om tentamens förläggning?</a:t>
            </a:r>
          </a:p>
        </c:rich>
      </c:tx>
      <c:layout/>
      <c:overlay val="0"/>
    </c:title>
    <c:autoTitleDeleted val="0"/>
    <c:plotArea>
      <c:layout/>
      <c:barChart>
        <c:barDir val="col"/>
        <c:grouping val="clustered"/>
        <c:varyColors val="0"/>
        <c:ser>
          <c:idx val="0"/>
          <c:order val="0"/>
          <c:tx>
            <c:strRef>
              <c:f>Blad1!$A$236</c:f>
              <c:strCache>
                <c:ptCount val="1"/>
                <c:pt idx="0">
                  <c:v>Samtliga</c:v>
                </c:pt>
              </c:strCache>
            </c:strRef>
          </c:tx>
          <c:invertIfNegative val="0"/>
          <c:cat>
            <c:strRef>
              <c:f>Blad1!$B$235:$G$235</c:f>
              <c:strCache>
                <c:ptCount val="6"/>
                <c:pt idx="0">
                  <c:v>Mycket bra</c:v>
                </c:pt>
                <c:pt idx="1">
                  <c:v>Ganska bra</c:v>
                </c:pt>
                <c:pt idx="2">
                  <c:v>Varken bra eller dåligt </c:v>
                </c:pt>
                <c:pt idx="3">
                  <c:v>Ganska dåligt</c:v>
                </c:pt>
                <c:pt idx="4">
                  <c:v>Mycket dåligt</c:v>
                </c:pt>
                <c:pt idx="5">
                  <c:v>Uppgift saknas</c:v>
                </c:pt>
              </c:strCache>
            </c:strRef>
          </c:cat>
          <c:val>
            <c:numRef>
              <c:f>Blad1!$B$236:$G$236</c:f>
              <c:numCache>
                <c:formatCode>General</c:formatCode>
                <c:ptCount val="6"/>
                <c:pt idx="0">
                  <c:v>26</c:v>
                </c:pt>
                <c:pt idx="1">
                  <c:v>42</c:v>
                </c:pt>
                <c:pt idx="2">
                  <c:v>21</c:v>
                </c:pt>
                <c:pt idx="3">
                  <c:v>6</c:v>
                </c:pt>
                <c:pt idx="4">
                  <c:v>3</c:v>
                </c:pt>
                <c:pt idx="5">
                  <c:v>1</c:v>
                </c:pt>
              </c:numCache>
            </c:numRef>
          </c:val>
        </c:ser>
        <c:dLbls>
          <c:showLegendKey val="0"/>
          <c:showVal val="0"/>
          <c:showCatName val="0"/>
          <c:showSerName val="0"/>
          <c:showPercent val="0"/>
          <c:showBubbleSize val="0"/>
        </c:dLbls>
        <c:gapWidth val="150"/>
        <c:axId val="97261056"/>
        <c:axId val="97262592"/>
      </c:barChart>
      <c:catAx>
        <c:axId val="97261056"/>
        <c:scaling>
          <c:orientation val="minMax"/>
        </c:scaling>
        <c:delete val="0"/>
        <c:axPos val="b"/>
        <c:majorTickMark val="out"/>
        <c:minorTickMark val="none"/>
        <c:tickLblPos val="nextTo"/>
        <c:crossAx val="97262592"/>
        <c:crosses val="autoZero"/>
        <c:auto val="1"/>
        <c:lblAlgn val="ctr"/>
        <c:lblOffset val="100"/>
        <c:noMultiLvlLbl val="0"/>
      </c:catAx>
      <c:valAx>
        <c:axId val="97262592"/>
        <c:scaling>
          <c:orientation val="minMax"/>
        </c:scaling>
        <c:delete val="0"/>
        <c:axPos val="l"/>
        <c:majorGridlines/>
        <c:numFmt formatCode="General" sourceLinked="1"/>
        <c:majorTickMark val="out"/>
        <c:minorTickMark val="none"/>
        <c:tickLblPos val="nextTo"/>
        <c:crossAx val="97261056"/>
        <c:crosses val="autoZero"/>
        <c:crossBetween val="between"/>
      </c:valAx>
    </c:plotArea>
    <c:legend>
      <c:legendPos val="r"/>
      <c:layout/>
      <c:overlay val="0"/>
    </c:legend>
    <c:plotVisOnly val="1"/>
    <c:dispBlanksAs val="gap"/>
    <c:showDLblsOverMax val="0"/>
  </c:chart>
  <c:spPr>
    <a:noFill/>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sz="1200"/>
              <a:t>Jag har fått god</a:t>
            </a:r>
            <a:r>
              <a:rPr lang="sv-SE" sz="1200" baseline="0"/>
              <a:t> information om schema, tentamenstider och liknande</a:t>
            </a:r>
            <a:endParaRPr lang="sv-SE" sz="1200"/>
          </a:p>
        </c:rich>
      </c:tx>
      <c:layout/>
      <c:overlay val="0"/>
    </c:title>
    <c:autoTitleDeleted val="0"/>
    <c:plotArea>
      <c:layout/>
      <c:barChart>
        <c:barDir val="col"/>
        <c:grouping val="clustered"/>
        <c:varyColors val="0"/>
        <c:ser>
          <c:idx val="0"/>
          <c:order val="0"/>
          <c:tx>
            <c:strRef>
              <c:f>Blad1!$A$572</c:f>
              <c:strCache>
                <c:ptCount val="1"/>
                <c:pt idx="0">
                  <c:v>Samtliga</c:v>
                </c:pt>
              </c:strCache>
            </c:strRef>
          </c:tx>
          <c:invertIfNegative val="0"/>
          <c:cat>
            <c:strRef>
              <c:f>Blad1!$B$571:$G$571</c:f>
              <c:strCache>
                <c:ptCount val="6"/>
                <c:pt idx="0">
                  <c:v>Alla kurser</c:v>
                </c:pt>
                <c:pt idx="1">
                  <c:v>Många kurser</c:v>
                </c:pt>
                <c:pt idx="2">
                  <c:v>Hälften av kurserna</c:v>
                </c:pt>
                <c:pt idx="3">
                  <c:v>Några kurser</c:v>
                </c:pt>
                <c:pt idx="4">
                  <c:v>Inga kurser</c:v>
                </c:pt>
                <c:pt idx="5">
                  <c:v>Uppgift saknas</c:v>
                </c:pt>
              </c:strCache>
            </c:strRef>
          </c:cat>
          <c:val>
            <c:numRef>
              <c:f>Blad1!$B$572:$G$572</c:f>
              <c:numCache>
                <c:formatCode>General</c:formatCode>
                <c:ptCount val="6"/>
                <c:pt idx="0">
                  <c:v>27</c:v>
                </c:pt>
                <c:pt idx="1">
                  <c:v>52</c:v>
                </c:pt>
                <c:pt idx="2">
                  <c:v>13</c:v>
                </c:pt>
                <c:pt idx="3">
                  <c:v>7</c:v>
                </c:pt>
                <c:pt idx="4">
                  <c:v>0</c:v>
                </c:pt>
                <c:pt idx="5">
                  <c:v>1</c:v>
                </c:pt>
              </c:numCache>
            </c:numRef>
          </c:val>
        </c:ser>
        <c:dLbls>
          <c:showLegendKey val="0"/>
          <c:showVal val="0"/>
          <c:showCatName val="0"/>
          <c:showSerName val="0"/>
          <c:showPercent val="0"/>
          <c:showBubbleSize val="0"/>
        </c:dLbls>
        <c:gapWidth val="150"/>
        <c:axId val="97291264"/>
        <c:axId val="97297152"/>
      </c:barChart>
      <c:catAx>
        <c:axId val="97291264"/>
        <c:scaling>
          <c:orientation val="minMax"/>
        </c:scaling>
        <c:delete val="0"/>
        <c:axPos val="b"/>
        <c:majorTickMark val="out"/>
        <c:minorTickMark val="none"/>
        <c:tickLblPos val="nextTo"/>
        <c:crossAx val="97297152"/>
        <c:crosses val="autoZero"/>
        <c:auto val="1"/>
        <c:lblAlgn val="ctr"/>
        <c:lblOffset val="100"/>
        <c:noMultiLvlLbl val="0"/>
      </c:catAx>
      <c:valAx>
        <c:axId val="97297152"/>
        <c:scaling>
          <c:orientation val="minMax"/>
        </c:scaling>
        <c:delete val="0"/>
        <c:axPos val="l"/>
        <c:majorGridlines/>
        <c:numFmt formatCode="General" sourceLinked="1"/>
        <c:majorTickMark val="out"/>
        <c:minorTickMark val="none"/>
        <c:tickLblPos val="nextTo"/>
        <c:crossAx val="97291264"/>
        <c:crosses val="autoZero"/>
        <c:crossBetween val="between"/>
      </c:valAx>
    </c:plotArea>
    <c:legend>
      <c:legendPos val="r"/>
      <c:layout/>
      <c:overlay val="0"/>
    </c:legend>
    <c:plotVisOnly val="1"/>
    <c:dispBlanksAs val="gap"/>
    <c:showDLblsOverMax val="0"/>
  </c:chart>
  <c:spPr>
    <a:noFill/>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sz="1200"/>
              <a:t>Vad</a:t>
            </a:r>
            <a:r>
              <a:rPr lang="sv-SE" sz="1200" baseline="0"/>
              <a:t> tycker du om lärarnas/handledarnas stöd och uppmuntran i studierna?</a:t>
            </a:r>
            <a:endParaRPr lang="sv-SE" sz="1200"/>
          </a:p>
        </c:rich>
      </c:tx>
      <c:layout/>
      <c:overlay val="0"/>
    </c:title>
    <c:autoTitleDeleted val="0"/>
    <c:plotArea>
      <c:layout/>
      <c:barChart>
        <c:barDir val="col"/>
        <c:grouping val="clustered"/>
        <c:varyColors val="0"/>
        <c:ser>
          <c:idx val="0"/>
          <c:order val="0"/>
          <c:tx>
            <c:strRef>
              <c:f>Blad1!$A$259</c:f>
              <c:strCache>
                <c:ptCount val="1"/>
                <c:pt idx="0">
                  <c:v>Samtliga</c:v>
                </c:pt>
              </c:strCache>
            </c:strRef>
          </c:tx>
          <c:invertIfNegative val="0"/>
          <c:cat>
            <c:strRef>
              <c:f>Blad1!$B$258:$G$258</c:f>
              <c:strCache>
                <c:ptCount val="6"/>
                <c:pt idx="0">
                  <c:v>Mycket bra</c:v>
                </c:pt>
                <c:pt idx="1">
                  <c:v>Ganska bra</c:v>
                </c:pt>
                <c:pt idx="2">
                  <c:v>Varken bra eller dåligt </c:v>
                </c:pt>
                <c:pt idx="3">
                  <c:v>Ganska dåligt</c:v>
                </c:pt>
                <c:pt idx="4">
                  <c:v>Mycket dåligt</c:v>
                </c:pt>
                <c:pt idx="5">
                  <c:v>Uppgift saknas</c:v>
                </c:pt>
              </c:strCache>
            </c:strRef>
          </c:cat>
          <c:val>
            <c:numRef>
              <c:f>Blad1!$B$259:$G$259</c:f>
              <c:numCache>
                <c:formatCode>General</c:formatCode>
                <c:ptCount val="6"/>
                <c:pt idx="0">
                  <c:v>7</c:v>
                </c:pt>
                <c:pt idx="1">
                  <c:v>33</c:v>
                </c:pt>
                <c:pt idx="2">
                  <c:v>37</c:v>
                </c:pt>
                <c:pt idx="3">
                  <c:v>15</c:v>
                </c:pt>
                <c:pt idx="4">
                  <c:v>6</c:v>
                </c:pt>
                <c:pt idx="5">
                  <c:v>0</c:v>
                </c:pt>
              </c:numCache>
            </c:numRef>
          </c:val>
        </c:ser>
        <c:dLbls>
          <c:showLegendKey val="0"/>
          <c:showVal val="0"/>
          <c:showCatName val="0"/>
          <c:showSerName val="0"/>
          <c:showPercent val="0"/>
          <c:showBubbleSize val="0"/>
        </c:dLbls>
        <c:gapWidth val="150"/>
        <c:axId val="97313536"/>
        <c:axId val="97315072"/>
      </c:barChart>
      <c:catAx>
        <c:axId val="97313536"/>
        <c:scaling>
          <c:orientation val="minMax"/>
        </c:scaling>
        <c:delete val="0"/>
        <c:axPos val="b"/>
        <c:majorTickMark val="out"/>
        <c:minorTickMark val="none"/>
        <c:tickLblPos val="nextTo"/>
        <c:crossAx val="97315072"/>
        <c:crosses val="autoZero"/>
        <c:auto val="1"/>
        <c:lblAlgn val="ctr"/>
        <c:lblOffset val="100"/>
        <c:noMultiLvlLbl val="0"/>
      </c:catAx>
      <c:valAx>
        <c:axId val="97315072"/>
        <c:scaling>
          <c:orientation val="minMax"/>
        </c:scaling>
        <c:delete val="0"/>
        <c:axPos val="l"/>
        <c:majorGridlines/>
        <c:numFmt formatCode="General" sourceLinked="1"/>
        <c:majorTickMark val="out"/>
        <c:minorTickMark val="none"/>
        <c:tickLblPos val="nextTo"/>
        <c:crossAx val="97313536"/>
        <c:crosses val="autoZero"/>
        <c:crossBetween val="between"/>
      </c:valAx>
    </c:plotArea>
    <c:legend>
      <c:legendPos val="r"/>
      <c:layout/>
      <c:overlay val="0"/>
    </c:legend>
    <c:plotVisOnly val="1"/>
    <c:dispBlanksAs val="gap"/>
    <c:showDLblsOverMax val="0"/>
  </c:chart>
  <c:spPr>
    <a:noFill/>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Vad tycker du om lärarnas pedagogiska förmåga/insats?</a:t>
            </a:r>
          </a:p>
        </c:rich>
      </c:tx>
      <c:layout/>
      <c:overlay val="0"/>
    </c:title>
    <c:autoTitleDeleted val="0"/>
    <c:plotArea>
      <c:layout/>
      <c:barChart>
        <c:barDir val="col"/>
        <c:grouping val="clustered"/>
        <c:varyColors val="0"/>
        <c:ser>
          <c:idx val="0"/>
          <c:order val="0"/>
          <c:tx>
            <c:strRef>
              <c:f>Blad1!$A$282</c:f>
              <c:strCache>
                <c:ptCount val="1"/>
                <c:pt idx="0">
                  <c:v>Samtliga</c:v>
                </c:pt>
              </c:strCache>
            </c:strRef>
          </c:tx>
          <c:invertIfNegative val="0"/>
          <c:cat>
            <c:strRef>
              <c:f>Blad1!$B$281:$G$281</c:f>
              <c:strCache>
                <c:ptCount val="6"/>
                <c:pt idx="0">
                  <c:v>Mycket bra</c:v>
                </c:pt>
                <c:pt idx="1">
                  <c:v>Ganska bra</c:v>
                </c:pt>
                <c:pt idx="2">
                  <c:v>Varken bra eller dåligt </c:v>
                </c:pt>
                <c:pt idx="3">
                  <c:v>Ganska dåligt</c:v>
                </c:pt>
                <c:pt idx="4">
                  <c:v>Mycket dåligt</c:v>
                </c:pt>
                <c:pt idx="5">
                  <c:v>Uppgift saknas</c:v>
                </c:pt>
              </c:strCache>
            </c:strRef>
          </c:cat>
          <c:val>
            <c:numRef>
              <c:f>Blad1!$B$282:$G$282</c:f>
              <c:numCache>
                <c:formatCode>General</c:formatCode>
                <c:ptCount val="6"/>
                <c:pt idx="0">
                  <c:v>5</c:v>
                </c:pt>
                <c:pt idx="1">
                  <c:v>41</c:v>
                </c:pt>
                <c:pt idx="2">
                  <c:v>32</c:v>
                </c:pt>
                <c:pt idx="3">
                  <c:v>17</c:v>
                </c:pt>
                <c:pt idx="4">
                  <c:v>5</c:v>
                </c:pt>
                <c:pt idx="5">
                  <c:v>1</c:v>
                </c:pt>
              </c:numCache>
            </c:numRef>
          </c:val>
        </c:ser>
        <c:dLbls>
          <c:showLegendKey val="0"/>
          <c:showVal val="0"/>
          <c:showCatName val="0"/>
          <c:showSerName val="0"/>
          <c:showPercent val="0"/>
          <c:showBubbleSize val="0"/>
        </c:dLbls>
        <c:gapWidth val="150"/>
        <c:axId val="118581504"/>
        <c:axId val="118587392"/>
      </c:barChart>
      <c:catAx>
        <c:axId val="118581504"/>
        <c:scaling>
          <c:orientation val="minMax"/>
        </c:scaling>
        <c:delete val="0"/>
        <c:axPos val="b"/>
        <c:majorTickMark val="out"/>
        <c:minorTickMark val="none"/>
        <c:tickLblPos val="nextTo"/>
        <c:crossAx val="118587392"/>
        <c:crosses val="autoZero"/>
        <c:auto val="1"/>
        <c:lblAlgn val="ctr"/>
        <c:lblOffset val="100"/>
        <c:noMultiLvlLbl val="0"/>
      </c:catAx>
      <c:valAx>
        <c:axId val="118587392"/>
        <c:scaling>
          <c:orientation val="minMax"/>
        </c:scaling>
        <c:delete val="0"/>
        <c:axPos val="l"/>
        <c:majorGridlines/>
        <c:numFmt formatCode="General" sourceLinked="1"/>
        <c:majorTickMark val="out"/>
        <c:minorTickMark val="none"/>
        <c:tickLblPos val="nextTo"/>
        <c:crossAx val="118581504"/>
        <c:crosses val="autoZero"/>
        <c:crossBetween val="between"/>
      </c:valAx>
    </c:plotArea>
    <c:legend>
      <c:legendPos val="r"/>
      <c:layout/>
      <c:overlay val="0"/>
    </c:legend>
    <c:plotVisOnly val="1"/>
    <c:dispBlanksAs val="gap"/>
    <c:showDLblsOverMax val="0"/>
  </c:chart>
  <c:spPr>
    <a:noFill/>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sz="1200"/>
              <a:t>Lärarna har gjort ämnet intressant</a:t>
            </a:r>
          </a:p>
        </c:rich>
      </c:tx>
      <c:layout/>
      <c:overlay val="0"/>
    </c:title>
    <c:autoTitleDeleted val="0"/>
    <c:plotArea>
      <c:layout/>
      <c:barChart>
        <c:barDir val="col"/>
        <c:grouping val="clustered"/>
        <c:varyColors val="0"/>
        <c:ser>
          <c:idx val="0"/>
          <c:order val="0"/>
          <c:tx>
            <c:strRef>
              <c:f>Blad1!$A$481</c:f>
              <c:strCache>
                <c:ptCount val="1"/>
                <c:pt idx="0">
                  <c:v>Samtliga</c:v>
                </c:pt>
              </c:strCache>
            </c:strRef>
          </c:tx>
          <c:invertIfNegative val="0"/>
          <c:cat>
            <c:strRef>
              <c:f>Blad1!$B$480:$G$480</c:f>
              <c:strCache>
                <c:ptCount val="6"/>
                <c:pt idx="0">
                  <c:v>Alla kurser</c:v>
                </c:pt>
                <c:pt idx="1">
                  <c:v>Många kurser</c:v>
                </c:pt>
                <c:pt idx="2">
                  <c:v>Hälften av kurserna</c:v>
                </c:pt>
                <c:pt idx="3">
                  <c:v>Några kurser</c:v>
                </c:pt>
                <c:pt idx="4">
                  <c:v>Inga kurser</c:v>
                </c:pt>
                <c:pt idx="5">
                  <c:v>Uppgift saknas</c:v>
                </c:pt>
              </c:strCache>
            </c:strRef>
          </c:cat>
          <c:val>
            <c:numRef>
              <c:f>Blad1!$B$481:$G$481</c:f>
              <c:numCache>
                <c:formatCode>General</c:formatCode>
                <c:ptCount val="6"/>
                <c:pt idx="0">
                  <c:v>1</c:v>
                </c:pt>
                <c:pt idx="1">
                  <c:v>27</c:v>
                </c:pt>
                <c:pt idx="2">
                  <c:v>40</c:v>
                </c:pt>
                <c:pt idx="3">
                  <c:v>30</c:v>
                </c:pt>
                <c:pt idx="4">
                  <c:v>1</c:v>
                </c:pt>
                <c:pt idx="5">
                  <c:v>1</c:v>
                </c:pt>
              </c:numCache>
            </c:numRef>
          </c:val>
        </c:ser>
        <c:dLbls>
          <c:showLegendKey val="0"/>
          <c:showVal val="0"/>
          <c:showCatName val="0"/>
          <c:showSerName val="0"/>
          <c:showPercent val="0"/>
          <c:showBubbleSize val="0"/>
        </c:dLbls>
        <c:gapWidth val="150"/>
        <c:axId val="118607872"/>
        <c:axId val="118609408"/>
      </c:barChart>
      <c:catAx>
        <c:axId val="118607872"/>
        <c:scaling>
          <c:orientation val="minMax"/>
        </c:scaling>
        <c:delete val="0"/>
        <c:axPos val="b"/>
        <c:majorTickMark val="out"/>
        <c:minorTickMark val="none"/>
        <c:tickLblPos val="nextTo"/>
        <c:crossAx val="118609408"/>
        <c:crosses val="autoZero"/>
        <c:auto val="1"/>
        <c:lblAlgn val="ctr"/>
        <c:lblOffset val="100"/>
        <c:noMultiLvlLbl val="0"/>
      </c:catAx>
      <c:valAx>
        <c:axId val="118609408"/>
        <c:scaling>
          <c:orientation val="minMax"/>
        </c:scaling>
        <c:delete val="0"/>
        <c:axPos val="l"/>
        <c:majorGridlines/>
        <c:numFmt formatCode="General" sourceLinked="1"/>
        <c:majorTickMark val="out"/>
        <c:minorTickMark val="none"/>
        <c:tickLblPos val="nextTo"/>
        <c:crossAx val="118607872"/>
        <c:crosses val="autoZero"/>
        <c:crossBetween val="between"/>
      </c:valAx>
    </c:plotArea>
    <c:legend>
      <c:legendPos val="r"/>
      <c:layout/>
      <c:overlay val="0"/>
    </c:legend>
    <c:plotVisOnly val="1"/>
    <c:dispBlanksAs val="gap"/>
    <c:showDLblsOverMax val="0"/>
  </c:chart>
  <c:spPr>
    <a:noFill/>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sz="1200"/>
              <a:t>Lärarna har varit engagerade i mina studier och i min utveckling</a:t>
            </a:r>
          </a:p>
        </c:rich>
      </c:tx>
      <c:layout/>
      <c:overlay val="0"/>
    </c:title>
    <c:autoTitleDeleted val="0"/>
    <c:plotArea>
      <c:layout/>
      <c:barChart>
        <c:barDir val="col"/>
        <c:grouping val="clustered"/>
        <c:varyColors val="0"/>
        <c:ser>
          <c:idx val="0"/>
          <c:order val="0"/>
          <c:tx>
            <c:strRef>
              <c:f>Blad1!$A$550</c:f>
              <c:strCache>
                <c:ptCount val="1"/>
                <c:pt idx="0">
                  <c:v>Samtliga</c:v>
                </c:pt>
              </c:strCache>
            </c:strRef>
          </c:tx>
          <c:invertIfNegative val="0"/>
          <c:cat>
            <c:strRef>
              <c:f>Blad1!$B$549:$G$549</c:f>
              <c:strCache>
                <c:ptCount val="6"/>
                <c:pt idx="0">
                  <c:v>Alla kurser</c:v>
                </c:pt>
                <c:pt idx="1">
                  <c:v>Många kurser</c:v>
                </c:pt>
                <c:pt idx="2">
                  <c:v>Hälften av kurserna</c:v>
                </c:pt>
                <c:pt idx="3">
                  <c:v>Några kurser</c:v>
                </c:pt>
                <c:pt idx="4">
                  <c:v>Inga kurser</c:v>
                </c:pt>
                <c:pt idx="5">
                  <c:v>Uppgift saknas</c:v>
                </c:pt>
              </c:strCache>
            </c:strRef>
          </c:cat>
          <c:val>
            <c:numRef>
              <c:f>Blad1!$B$550:$G$550</c:f>
              <c:numCache>
                <c:formatCode>General</c:formatCode>
                <c:ptCount val="6"/>
                <c:pt idx="0">
                  <c:v>3</c:v>
                </c:pt>
                <c:pt idx="1">
                  <c:v>22</c:v>
                </c:pt>
                <c:pt idx="2">
                  <c:v>25</c:v>
                </c:pt>
                <c:pt idx="3">
                  <c:v>37</c:v>
                </c:pt>
                <c:pt idx="4">
                  <c:v>13</c:v>
                </c:pt>
                <c:pt idx="5">
                  <c:v>1</c:v>
                </c:pt>
              </c:numCache>
            </c:numRef>
          </c:val>
        </c:ser>
        <c:dLbls>
          <c:showLegendKey val="0"/>
          <c:showVal val="0"/>
          <c:showCatName val="0"/>
          <c:showSerName val="0"/>
          <c:showPercent val="0"/>
          <c:showBubbleSize val="0"/>
        </c:dLbls>
        <c:gapWidth val="150"/>
        <c:axId val="118646272"/>
        <c:axId val="118647808"/>
      </c:barChart>
      <c:catAx>
        <c:axId val="118646272"/>
        <c:scaling>
          <c:orientation val="minMax"/>
        </c:scaling>
        <c:delete val="0"/>
        <c:axPos val="b"/>
        <c:majorTickMark val="out"/>
        <c:minorTickMark val="none"/>
        <c:tickLblPos val="nextTo"/>
        <c:crossAx val="118647808"/>
        <c:crosses val="autoZero"/>
        <c:auto val="1"/>
        <c:lblAlgn val="ctr"/>
        <c:lblOffset val="100"/>
        <c:noMultiLvlLbl val="0"/>
      </c:catAx>
      <c:valAx>
        <c:axId val="118647808"/>
        <c:scaling>
          <c:orientation val="minMax"/>
        </c:scaling>
        <c:delete val="0"/>
        <c:axPos val="l"/>
        <c:majorGridlines/>
        <c:numFmt formatCode="General" sourceLinked="1"/>
        <c:majorTickMark val="out"/>
        <c:minorTickMark val="none"/>
        <c:tickLblPos val="nextTo"/>
        <c:crossAx val="118646272"/>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sz="1200"/>
              <a:t>Tycker du att det är lätt eller svårt att identifiera dig med rollen som ingenjör/arkitekt?</a:t>
            </a:r>
          </a:p>
        </c:rich>
      </c:tx>
      <c:layout/>
      <c:overlay val="0"/>
    </c:title>
    <c:autoTitleDeleted val="0"/>
    <c:plotArea>
      <c:layout/>
      <c:barChart>
        <c:barDir val="col"/>
        <c:grouping val="clustered"/>
        <c:varyColors val="0"/>
        <c:ser>
          <c:idx val="0"/>
          <c:order val="0"/>
          <c:tx>
            <c:strRef>
              <c:f>Blad1!$A$303</c:f>
              <c:strCache>
                <c:ptCount val="1"/>
                <c:pt idx="0">
                  <c:v>Samtliga</c:v>
                </c:pt>
              </c:strCache>
            </c:strRef>
          </c:tx>
          <c:invertIfNegative val="0"/>
          <c:cat>
            <c:strRef>
              <c:f>Blad1!$B$302:$E$302</c:f>
              <c:strCache>
                <c:ptCount val="4"/>
                <c:pt idx="0">
                  <c:v>Lätt </c:v>
                </c:pt>
                <c:pt idx="1">
                  <c:v>Både lätt och svårt</c:v>
                </c:pt>
                <c:pt idx="2">
                  <c:v>Svårt</c:v>
                </c:pt>
                <c:pt idx="3">
                  <c:v>Uppgift saknas</c:v>
                </c:pt>
              </c:strCache>
            </c:strRef>
          </c:cat>
          <c:val>
            <c:numRef>
              <c:f>Blad1!$B$303:$E$303</c:f>
              <c:numCache>
                <c:formatCode>General</c:formatCode>
                <c:ptCount val="4"/>
                <c:pt idx="0">
                  <c:v>24</c:v>
                </c:pt>
                <c:pt idx="1">
                  <c:v>58</c:v>
                </c:pt>
                <c:pt idx="2">
                  <c:v>17</c:v>
                </c:pt>
                <c:pt idx="3">
                  <c:v>1</c:v>
                </c:pt>
              </c:numCache>
            </c:numRef>
          </c:val>
        </c:ser>
        <c:dLbls>
          <c:showLegendKey val="0"/>
          <c:showVal val="0"/>
          <c:showCatName val="0"/>
          <c:showSerName val="0"/>
          <c:showPercent val="0"/>
          <c:showBubbleSize val="0"/>
        </c:dLbls>
        <c:gapWidth val="150"/>
        <c:axId val="118668288"/>
        <c:axId val="118678272"/>
      </c:barChart>
      <c:catAx>
        <c:axId val="118668288"/>
        <c:scaling>
          <c:orientation val="minMax"/>
        </c:scaling>
        <c:delete val="0"/>
        <c:axPos val="b"/>
        <c:majorTickMark val="out"/>
        <c:minorTickMark val="none"/>
        <c:tickLblPos val="nextTo"/>
        <c:crossAx val="118678272"/>
        <c:crosses val="autoZero"/>
        <c:auto val="1"/>
        <c:lblAlgn val="ctr"/>
        <c:lblOffset val="100"/>
        <c:noMultiLvlLbl val="0"/>
      </c:catAx>
      <c:valAx>
        <c:axId val="118678272"/>
        <c:scaling>
          <c:orientation val="minMax"/>
        </c:scaling>
        <c:delete val="0"/>
        <c:axPos val="l"/>
        <c:majorGridlines/>
        <c:numFmt formatCode="General" sourceLinked="1"/>
        <c:majorTickMark val="out"/>
        <c:minorTickMark val="none"/>
        <c:tickLblPos val="nextTo"/>
        <c:crossAx val="118668288"/>
        <c:crosses val="autoZero"/>
        <c:crossBetween val="between"/>
      </c:valAx>
    </c:plotArea>
    <c:legend>
      <c:legendPos val="r"/>
      <c:layout/>
      <c:overlay val="0"/>
    </c:legend>
    <c:plotVisOnly val="1"/>
    <c:dispBlanksAs val="gap"/>
    <c:showDLblsOverMax val="0"/>
  </c:chart>
  <c:spPr>
    <a:noFill/>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sz="1200"/>
              <a:t>Känner</a:t>
            </a:r>
            <a:r>
              <a:rPr lang="sv-SE" sz="1200" baseline="0"/>
              <a:t> du att du passar in på ditt utbildningsprogram?</a:t>
            </a:r>
            <a:endParaRPr lang="sv-SE" sz="1200"/>
          </a:p>
        </c:rich>
      </c:tx>
      <c:layout/>
      <c:overlay val="0"/>
    </c:title>
    <c:autoTitleDeleted val="0"/>
    <c:plotArea>
      <c:layout/>
      <c:barChart>
        <c:barDir val="col"/>
        <c:grouping val="clustered"/>
        <c:varyColors val="0"/>
        <c:ser>
          <c:idx val="0"/>
          <c:order val="0"/>
          <c:tx>
            <c:strRef>
              <c:f>Blad1!$A$326</c:f>
              <c:strCache>
                <c:ptCount val="1"/>
                <c:pt idx="0">
                  <c:v>Samtliga</c:v>
                </c:pt>
              </c:strCache>
            </c:strRef>
          </c:tx>
          <c:invertIfNegative val="0"/>
          <c:cat>
            <c:strRef>
              <c:f>Blad1!$B$325:$E$325</c:f>
              <c:strCache>
                <c:ptCount val="4"/>
                <c:pt idx="0">
                  <c:v>Ja</c:v>
                </c:pt>
                <c:pt idx="1">
                  <c:v>Ja, delvis</c:v>
                </c:pt>
                <c:pt idx="2">
                  <c:v>Nej</c:v>
                </c:pt>
                <c:pt idx="3">
                  <c:v>Uppgift saknas</c:v>
                </c:pt>
              </c:strCache>
            </c:strRef>
          </c:cat>
          <c:val>
            <c:numRef>
              <c:f>Blad1!$B$326:$E$326</c:f>
              <c:numCache>
                <c:formatCode>General</c:formatCode>
                <c:ptCount val="4"/>
                <c:pt idx="0">
                  <c:v>60</c:v>
                </c:pt>
                <c:pt idx="1">
                  <c:v>33</c:v>
                </c:pt>
                <c:pt idx="2">
                  <c:v>6</c:v>
                </c:pt>
                <c:pt idx="3">
                  <c:v>0</c:v>
                </c:pt>
              </c:numCache>
            </c:numRef>
          </c:val>
        </c:ser>
        <c:dLbls>
          <c:showLegendKey val="0"/>
          <c:showVal val="0"/>
          <c:showCatName val="0"/>
          <c:showSerName val="0"/>
          <c:showPercent val="0"/>
          <c:showBubbleSize val="0"/>
        </c:dLbls>
        <c:gapWidth val="150"/>
        <c:axId val="118694656"/>
        <c:axId val="118696192"/>
      </c:barChart>
      <c:catAx>
        <c:axId val="118694656"/>
        <c:scaling>
          <c:orientation val="minMax"/>
        </c:scaling>
        <c:delete val="0"/>
        <c:axPos val="b"/>
        <c:majorTickMark val="out"/>
        <c:minorTickMark val="none"/>
        <c:tickLblPos val="nextTo"/>
        <c:crossAx val="118696192"/>
        <c:crosses val="autoZero"/>
        <c:auto val="1"/>
        <c:lblAlgn val="ctr"/>
        <c:lblOffset val="100"/>
        <c:noMultiLvlLbl val="0"/>
      </c:catAx>
      <c:valAx>
        <c:axId val="118696192"/>
        <c:scaling>
          <c:orientation val="minMax"/>
        </c:scaling>
        <c:delete val="0"/>
        <c:axPos val="l"/>
        <c:majorGridlines/>
        <c:numFmt formatCode="General" sourceLinked="1"/>
        <c:majorTickMark val="out"/>
        <c:minorTickMark val="none"/>
        <c:tickLblPos val="nextTo"/>
        <c:crossAx val="118694656"/>
        <c:crosses val="autoZero"/>
        <c:crossBetween val="between"/>
      </c:valAx>
    </c:plotArea>
    <c:legend>
      <c:legendPos val="r"/>
      <c:layout/>
      <c:overlay val="0"/>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sz="1200"/>
              <a:t>Hur tycker du att tempot i din nuvarande</a:t>
            </a:r>
            <a:r>
              <a:rPr lang="sv-SE" sz="1200" baseline="0"/>
              <a:t> utbildning hittills har varit?</a:t>
            </a:r>
            <a:endParaRPr lang="sv-SE" sz="1200"/>
          </a:p>
        </c:rich>
      </c:tx>
      <c:layout/>
      <c:overlay val="0"/>
    </c:title>
    <c:autoTitleDeleted val="0"/>
    <c:plotArea>
      <c:layout/>
      <c:barChart>
        <c:barDir val="col"/>
        <c:grouping val="clustered"/>
        <c:varyColors val="0"/>
        <c:ser>
          <c:idx val="0"/>
          <c:order val="0"/>
          <c:tx>
            <c:strRef>
              <c:f>Blad1!$A$24</c:f>
              <c:strCache>
                <c:ptCount val="1"/>
                <c:pt idx="0">
                  <c:v>Samtliga</c:v>
                </c:pt>
              </c:strCache>
            </c:strRef>
          </c:tx>
          <c:invertIfNegative val="0"/>
          <c:cat>
            <c:strRef>
              <c:f>Blad1!$B$23:$E$23</c:f>
              <c:strCache>
                <c:ptCount val="4"/>
                <c:pt idx="0">
                  <c:v>För lågt</c:v>
                </c:pt>
                <c:pt idx="1">
                  <c:v>Lagom </c:v>
                </c:pt>
                <c:pt idx="2">
                  <c:v>För högt</c:v>
                </c:pt>
                <c:pt idx="3">
                  <c:v>Uppgift saknas</c:v>
                </c:pt>
              </c:strCache>
            </c:strRef>
          </c:cat>
          <c:val>
            <c:numRef>
              <c:f>Blad1!$B$24:$E$24</c:f>
              <c:numCache>
                <c:formatCode>General</c:formatCode>
                <c:ptCount val="4"/>
                <c:pt idx="0">
                  <c:v>4</c:v>
                </c:pt>
                <c:pt idx="1">
                  <c:v>71</c:v>
                </c:pt>
                <c:pt idx="2">
                  <c:v>25</c:v>
                </c:pt>
                <c:pt idx="3">
                  <c:v>0</c:v>
                </c:pt>
              </c:numCache>
            </c:numRef>
          </c:val>
        </c:ser>
        <c:dLbls>
          <c:showLegendKey val="0"/>
          <c:showVal val="0"/>
          <c:showCatName val="0"/>
          <c:showSerName val="0"/>
          <c:showPercent val="0"/>
          <c:showBubbleSize val="0"/>
        </c:dLbls>
        <c:gapWidth val="150"/>
        <c:axId val="95188096"/>
        <c:axId val="95189632"/>
      </c:barChart>
      <c:catAx>
        <c:axId val="95188096"/>
        <c:scaling>
          <c:orientation val="minMax"/>
        </c:scaling>
        <c:delete val="0"/>
        <c:axPos val="b"/>
        <c:majorTickMark val="out"/>
        <c:minorTickMark val="none"/>
        <c:tickLblPos val="nextTo"/>
        <c:crossAx val="95189632"/>
        <c:crosses val="autoZero"/>
        <c:auto val="1"/>
        <c:lblAlgn val="ctr"/>
        <c:lblOffset val="100"/>
        <c:noMultiLvlLbl val="0"/>
      </c:catAx>
      <c:valAx>
        <c:axId val="95189632"/>
        <c:scaling>
          <c:orientation val="minMax"/>
        </c:scaling>
        <c:delete val="0"/>
        <c:axPos val="l"/>
        <c:majorGridlines/>
        <c:numFmt formatCode="General" sourceLinked="1"/>
        <c:majorTickMark val="out"/>
        <c:minorTickMark val="none"/>
        <c:tickLblPos val="nextTo"/>
        <c:crossAx val="95188096"/>
        <c:crosses val="autoZero"/>
        <c:crossBetween val="between"/>
      </c:valAx>
    </c:plotArea>
    <c:legend>
      <c:legendPos val="r"/>
      <c:layout/>
      <c:overlay val="0"/>
    </c:legend>
    <c:plotVisOnly val="1"/>
    <c:dispBlanksAs val="gap"/>
    <c:showDLblsOverMax val="0"/>
  </c:chart>
  <c:spPr>
    <a:noFill/>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sz="1200"/>
              <a:t>Hur nöjd eller missnöjd är du hittills med den sociala samvaron med studiekamraterna?</a:t>
            </a:r>
          </a:p>
        </c:rich>
      </c:tx>
      <c:layout/>
      <c:overlay val="0"/>
    </c:title>
    <c:autoTitleDeleted val="0"/>
    <c:plotArea>
      <c:layout/>
      <c:barChart>
        <c:barDir val="col"/>
        <c:grouping val="clustered"/>
        <c:varyColors val="0"/>
        <c:ser>
          <c:idx val="0"/>
          <c:order val="0"/>
          <c:tx>
            <c:strRef>
              <c:f>Blad1!$A$372</c:f>
              <c:strCache>
                <c:ptCount val="1"/>
                <c:pt idx="0">
                  <c:v>Samtliga</c:v>
                </c:pt>
              </c:strCache>
            </c:strRef>
          </c:tx>
          <c:invertIfNegative val="0"/>
          <c:cat>
            <c:strRef>
              <c:f>Blad1!$B$371:$G$371</c:f>
              <c:strCache>
                <c:ptCount val="6"/>
                <c:pt idx="0">
                  <c:v>Mycket nöjd</c:v>
                </c:pt>
                <c:pt idx="1">
                  <c:v>Ganska nöjd</c:v>
                </c:pt>
                <c:pt idx="2">
                  <c:v>Varken nöjd eller missnöjd</c:v>
                </c:pt>
                <c:pt idx="3">
                  <c:v>Ganska missnöjd</c:v>
                </c:pt>
                <c:pt idx="4">
                  <c:v>Mycket missnöjd</c:v>
                </c:pt>
                <c:pt idx="5">
                  <c:v>Uppgift saknas</c:v>
                </c:pt>
              </c:strCache>
            </c:strRef>
          </c:cat>
          <c:val>
            <c:numRef>
              <c:f>Blad1!$B$372:$G$372</c:f>
              <c:numCache>
                <c:formatCode>General</c:formatCode>
                <c:ptCount val="6"/>
                <c:pt idx="0">
                  <c:v>36</c:v>
                </c:pt>
                <c:pt idx="1">
                  <c:v>35</c:v>
                </c:pt>
                <c:pt idx="2">
                  <c:v>18</c:v>
                </c:pt>
                <c:pt idx="3">
                  <c:v>8</c:v>
                </c:pt>
                <c:pt idx="4">
                  <c:v>3</c:v>
                </c:pt>
                <c:pt idx="5">
                  <c:v>0</c:v>
                </c:pt>
              </c:numCache>
            </c:numRef>
          </c:val>
        </c:ser>
        <c:dLbls>
          <c:showLegendKey val="0"/>
          <c:showVal val="0"/>
          <c:showCatName val="0"/>
          <c:showSerName val="0"/>
          <c:showPercent val="0"/>
          <c:showBubbleSize val="0"/>
        </c:dLbls>
        <c:gapWidth val="150"/>
        <c:axId val="118716672"/>
        <c:axId val="118722560"/>
      </c:barChart>
      <c:catAx>
        <c:axId val="118716672"/>
        <c:scaling>
          <c:orientation val="minMax"/>
        </c:scaling>
        <c:delete val="0"/>
        <c:axPos val="b"/>
        <c:majorTickMark val="out"/>
        <c:minorTickMark val="none"/>
        <c:tickLblPos val="nextTo"/>
        <c:crossAx val="118722560"/>
        <c:crosses val="autoZero"/>
        <c:auto val="1"/>
        <c:lblAlgn val="ctr"/>
        <c:lblOffset val="100"/>
        <c:noMultiLvlLbl val="0"/>
      </c:catAx>
      <c:valAx>
        <c:axId val="118722560"/>
        <c:scaling>
          <c:orientation val="minMax"/>
        </c:scaling>
        <c:delete val="0"/>
        <c:axPos val="l"/>
        <c:majorGridlines/>
        <c:numFmt formatCode="General" sourceLinked="1"/>
        <c:majorTickMark val="out"/>
        <c:minorTickMark val="none"/>
        <c:tickLblPos val="nextTo"/>
        <c:crossAx val="118716672"/>
        <c:crosses val="autoZero"/>
        <c:crossBetween val="between"/>
      </c:valAx>
    </c:plotArea>
    <c:legend>
      <c:legendPos val="r"/>
      <c:layout/>
      <c:overlay val="0"/>
    </c:legend>
    <c:plotVisOnly val="1"/>
    <c:dispBlanksAs val="gap"/>
    <c:showDLblsOverMax val="0"/>
  </c:chart>
  <c:spPr>
    <a:noFill/>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sz="1200"/>
              <a:t>Samarbetet mellan oss studenter fungerar</a:t>
            </a:r>
            <a:r>
              <a:rPr lang="sv-SE" sz="1200" baseline="0"/>
              <a:t> bra</a:t>
            </a:r>
            <a:endParaRPr lang="sv-SE" sz="1200"/>
          </a:p>
        </c:rich>
      </c:tx>
      <c:layout/>
      <c:overlay val="0"/>
    </c:title>
    <c:autoTitleDeleted val="0"/>
    <c:plotArea>
      <c:layout/>
      <c:barChart>
        <c:barDir val="col"/>
        <c:grouping val="clustered"/>
        <c:varyColors val="0"/>
        <c:ser>
          <c:idx val="0"/>
          <c:order val="0"/>
          <c:tx>
            <c:strRef>
              <c:f>Blad1!$A$437</c:f>
              <c:strCache>
                <c:ptCount val="1"/>
                <c:pt idx="0">
                  <c:v>Samtliga</c:v>
                </c:pt>
              </c:strCache>
            </c:strRef>
          </c:tx>
          <c:invertIfNegative val="0"/>
          <c:cat>
            <c:strRef>
              <c:f>Blad1!$B$436:$G$436</c:f>
              <c:strCache>
                <c:ptCount val="6"/>
                <c:pt idx="0">
                  <c:v>Alla kurser</c:v>
                </c:pt>
                <c:pt idx="1">
                  <c:v>Många kurser</c:v>
                </c:pt>
                <c:pt idx="2">
                  <c:v>Hälften av kurserna</c:v>
                </c:pt>
                <c:pt idx="3">
                  <c:v>Några kurser</c:v>
                </c:pt>
                <c:pt idx="4">
                  <c:v>Inga kurser</c:v>
                </c:pt>
                <c:pt idx="5">
                  <c:v>Uppgift saknas</c:v>
                </c:pt>
              </c:strCache>
            </c:strRef>
          </c:cat>
          <c:val>
            <c:numRef>
              <c:f>Blad1!$B$437:$G$437</c:f>
              <c:numCache>
                <c:formatCode>General</c:formatCode>
                <c:ptCount val="6"/>
                <c:pt idx="0">
                  <c:v>19</c:v>
                </c:pt>
                <c:pt idx="1">
                  <c:v>54</c:v>
                </c:pt>
                <c:pt idx="2">
                  <c:v>17</c:v>
                </c:pt>
                <c:pt idx="3">
                  <c:v>9</c:v>
                </c:pt>
                <c:pt idx="4">
                  <c:v>1</c:v>
                </c:pt>
                <c:pt idx="5">
                  <c:v>1</c:v>
                </c:pt>
              </c:numCache>
            </c:numRef>
          </c:val>
        </c:ser>
        <c:dLbls>
          <c:showLegendKey val="0"/>
          <c:showVal val="0"/>
          <c:showCatName val="0"/>
          <c:showSerName val="0"/>
          <c:showPercent val="0"/>
          <c:showBubbleSize val="0"/>
        </c:dLbls>
        <c:gapWidth val="150"/>
        <c:axId val="118837248"/>
        <c:axId val="118838784"/>
      </c:barChart>
      <c:catAx>
        <c:axId val="118837248"/>
        <c:scaling>
          <c:orientation val="minMax"/>
        </c:scaling>
        <c:delete val="0"/>
        <c:axPos val="b"/>
        <c:majorTickMark val="out"/>
        <c:minorTickMark val="none"/>
        <c:tickLblPos val="nextTo"/>
        <c:crossAx val="118838784"/>
        <c:crosses val="autoZero"/>
        <c:auto val="1"/>
        <c:lblAlgn val="ctr"/>
        <c:lblOffset val="100"/>
        <c:noMultiLvlLbl val="0"/>
      </c:catAx>
      <c:valAx>
        <c:axId val="118838784"/>
        <c:scaling>
          <c:orientation val="minMax"/>
        </c:scaling>
        <c:delete val="0"/>
        <c:axPos val="l"/>
        <c:majorGridlines/>
        <c:numFmt formatCode="General" sourceLinked="1"/>
        <c:majorTickMark val="out"/>
        <c:minorTickMark val="none"/>
        <c:tickLblPos val="nextTo"/>
        <c:crossAx val="118837248"/>
        <c:crosses val="autoZero"/>
        <c:crossBetween val="between"/>
      </c:valAx>
    </c:plotArea>
    <c:legend>
      <c:legendPos val="r"/>
      <c:layout/>
      <c:overlay val="0"/>
    </c:legend>
    <c:plotVisOnly val="1"/>
    <c:dispBlanksAs val="gap"/>
    <c:showDLblsOverMax val="0"/>
  </c:chart>
  <c:spPr>
    <a:noFill/>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sz="1200"/>
              <a:t>Hur nöjd eller missnöjd är du hittills med din</a:t>
            </a:r>
            <a:r>
              <a:rPr lang="sv-SE" sz="1200" baseline="0"/>
              <a:t> studiemotivation?</a:t>
            </a:r>
            <a:endParaRPr lang="sv-SE" sz="1200"/>
          </a:p>
        </c:rich>
      </c:tx>
      <c:layout/>
      <c:overlay val="0"/>
    </c:title>
    <c:autoTitleDeleted val="0"/>
    <c:plotArea>
      <c:layout/>
      <c:barChart>
        <c:barDir val="col"/>
        <c:grouping val="clustered"/>
        <c:varyColors val="0"/>
        <c:ser>
          <c:idx val="0"/>
          <c:order val="0"/>
          <c:tx>
            <c:strRef>
              <c:f>Blad1!$A$350</c:f>
              <c:strCache>
                <c:ptCount val="1"/>
                <c:pt idx="0">
                  <c:v>Samtliga</c:v>
                </c:pt>
              </c:strCache>
            </c:strRef>
          </c:tx>
          <c:invertIfNegative val="0"/>
          <c:cat>
            <c:strRef>
              <c:f>Blad1!$B$349:$G$349</c:f>
              <c:strCache>
                <c:ptCount val="6"/>
                <c:pt idx="0">
                  <c:v>Mycket nöjd</c:v>
                </c:pt>
                <c:pt idx="1">
                  <c:v>Ganska nöjd</c:v>
                </c:pt>
                <c:pt idx="2">
                  <c:v>Varken nöjd eller missnöjd</c:v>
                </c:pt>
                <c:pt idx="3">
                  <c:v>Ganska missnöjd</c:v>
                </c:pt>
                <c:pt idx="4">
                  <c:v>Mycket missnöjd</c:v>
                </c:pt>
                <c:pt idx="5">
                  <c:v>Uppgift saknas</c:v>
                </c:pt>
              </c:strCache>
            </c:strRef>
          </c:cat>
          <c:val>
            <c:numRef>
              <c:f>Blad1!$B$350:$G$350</c:f>
              <c:numCache>
                <c:formatCode>General</c:formatCode>
                <c:ptCount val="6"/>
                <c:pt idx="0">
                  <c:v>11</c:v>
                </c:pt>
                <c:pt idx="1">
                  <c:v>36</c:v>
                </c:pt>
                <c:pt idx="2">
                  <c:v>28</c:v>
                </c:pt>
                <c:pt idx="3">
                  <c:v>18</c:v>
                </c:pt>
                <c:pt idx="4">
                  <c:v>6</c:v>
                </c:pt>
                <c:pt idx="5">
                  <c:v>0</c:v>
                </c:pt>
              </c:numCache>
            </c:numRef>
          </c:val>
        </c:ser>
        <c:dLbls>
          <c:showLegendKey val="0"/>
          <c:showVal val="0"/>
          <c:showCatName val="0"/>
          <c:showSerName val="0"/>
          <c:showPercent val="0"/>
          <c:showBubbleSize val="0"/>
        </c:dLbls>
        <c:gapWidth val="150"/>
        <c:axId val="118855168"/>
        <c:axId val="118856704"/>
      </c:barChart>
      <c:catAx>
        <c:axId val="118855168"/>
        <c:scaling>
          <c:orientation val="minMax"/>
        </c:scaling>
        <c:delete val="0"/>
        <c:axPos val="b"/>
        <c:majorTickMark val="out"/>
        <c:minorTickMark val="none"/>
        <c:tickLblPos val="nextTo"/>
        <c:crossAx val="118856704"/>
        <c:crosses val="autoZero"/>
        <c:auto val="1"/>
        <c:lblAlgn val="ctr"/>
        <c:lblOffset val="100"/>
        <c:noMultiLvlLbl val="0"/>
      </c:catAx>
      <c:valAx>
        <c:axId val="118856704"/>
        <c:scaling>
          <c:orientation val="minMax"/>
        </c:scaling>
        <c:delete val="0"/>
        <c:axPos val="l"/>
        <c:majorGridlines/>
        <c:numFmt formatCode="General" sourceLinked="1"/>
        <c:majorTickMark val="out"/>
        <c:minorTickMark val="none"/>
        <c:tickLblPos val="nextTo"/>
        <c:crossAx val="118855168"/>
        <c:crosses val="autoZero"/>
        <c:crossBetween val="between"/>
      </c:valAx>
    </c:plotArea>
    <c:legend>
      <c:legendPos val="r"/>
      <c:layout/>
      <c:overlay val="0"/>
    </c:legend>
    <c:plotVisOnly val="1"/>
    <c:dispBlanksAs val="gap"/>
    <c:showDLblsOverMax val="0"/>
  </c:chart>
  <c:spPr>
    <a:noFill/>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sz="1200"/>
              <a:t>Jag har nått de studieresultat jag förväntat</a:t>
            </a:r>
            <a:r>
              <a:rPr lang="sv-SE" sz="1200" baseline="0"/>
              <a:t> mig</a:t>
            </a:r>
            <a:endParaRPr lang="sv-SE" sz="1200"/>
          </a:p>
        </c:rich>
      </c:tx>
      <c:layout/>
      <c:overlay val="0"/>
    </c:title>
    <c:autoTitleDeleted val="0"/>
    <c:plotArea>
      <c:layout/>
      <c:barChart>
        <c:barDir val="col"/>
        <c:grouping val="clustered"/>
        <c:varyColors val="0"/>
        <c:ser>
          <c:idx val="0"/>
          <c:order val="0"/>
          <c:tx>
            <c:strRef>
              <c:f>Blad1!$A$459</c:f>
              <c:strCache>
                <c:ptCount val="1"/>
                <c:pt idx="0">
                  <c:v>Samtliga</c:v>
                </c:pt>
              </c:strCache>
            </c:strRef>
          </c:tx>
          <c:invertIfNegative val="0"/>
          <c:cat>
            <c:strRef>
              <c:f>Blad1!$B$458:$G$458</c:f>
              <c:strCache>
                <c:ptCount val="6"/>
                <c:pt idx="0">
                  <c:v>Alla kurser</c:v>
                </c:pt>
                <c:pt idx="1">
                  <c:v>Många kurser</c:v>
                </c:pt>
                <c:pt idx="2">
                  <c:v>Hälften av kurserna</c:v>
                </c:pt>
                <c:pt idx="3">
                  <c:v>Några kurser</c:v>
                </c:pt>
                <c:pt idx="4">
                  <c:v>Inga kurser</c:v>
                </c:pt>
                <c:pt idx="5">
                  <c:v>Uppgift saknas</c:v>
                </c:pt>
              </c:strCache>
            </c:strRef>
          </c:cat>
          <c:val>
            <c:numRef>
              <c:f>Blad1!$B$459:$G$459</c:f>
              <c:numCache>
                <c:formatCode>General</c:formatCode>
                <c:ptCount val="6"/>
                <c:pt idx="0">
                  <c:v>8</c:v>
                </c:pt>
                <c:pt idx="1">
                  <c:v>54</c:v>
                </c:pt>
                <c:pt idx="2">
                  <c:v>24</c:v>
                </c:pt>
                <c:pt idx="3">
                  <c:v>13</c:v>
                </c:pt>
                <c:pt idx="4">
                  <c:v>1</c:v>
                </c:pt>
                <c:pt idx="5">
                  <c:v>0</c:v>
                </c:pt>
              </c:numCache>
            </c:numRef>
          </c:val>
        </c:ser>
        <c:dLbls>
          <c:showLegendKey val="0"/>
          <c:showVal val="0"/>
          <c:showCatName val="0"/>
          <c:showSerName val="0"/>
          <c:showPercent val="0"/>
          <c:showBubbleSize val="0"/>
        </c:dLbls>
        <c:gapWidth val="150"/>
        <c:axId val="118885376"/>
        <c:axId val="118887168"/>
      </c:barChart>
      <c:catAx>
        <c:axId val="118885376"/>
        <c:scaling>
          <c:orientation val="minMax"/>
        </c:scaling>
        <c:delete val="0"/>
        <c:axPos val="b"/>
        <c:majorTickMark val="out"/>
        <c:minorTickMark val="none"/>
        <c:tickLblPos val="nextTo"/>
        <c:crossAx val="118887168"/>
        <c:crosses val="autoZero"/>
        <c:auto val="1"/>
        <c:lblAlgn val="ctr"/>
        <c:lblOffset val="100"/>
        <c:noMultiLvlLbl val="0"/>
      </c:catAx>
      <c:valAx>
        <c:axId val="118887168"/>
        <c:scaling>
          <c:orientation val="minMax"/>
        </c:scaling>
        <c:delete val="0"/>
        <c:axPos val="l"/>
        <c:majorGridlines/>
        <c:numFmt formatCode="General" sourceLinked="1"/>
        <c:majorTickMark val="out"/>
        <c:minorTickMark val="none"/>
        <c:tickLblPos val="nextTo"/>
        <c:crossAx val="118885376"/>
        <c:crosses val="autoZero"/>
        <c:crossBetween val="between"/>
      </c:valAx>
      <c:spPr>
        <a:ln>
          <a:noFill/>
        </a:ln>
      </c:spPr>
    </c:plotArea>
    <c:legend>
      <c:legendPos val="r"/>
      <c:layout/>
      <c:overlay val="0"/>
    </c:legend>
    <c:plotVisOnly val="1"/>
    <c:dispBlanksAs val="gap"/>
    <c:showDLblsOverMax val="0"/>
  </c:chart>
  <c:spPr>
    <a:noFill/>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sz="1200"/>
              <a:t>Kurserna har på</a:t>
            </a:r>
            <a:r>
              <a:rPr lang="sv-SE" sz="1200" baseline="0"/>
              <a:t> ett bra sätt varit kopplade till min utveckling</a:t>
            </a:r>
            <a:r>
              <a:rPr lang="sv-SE" sz="1200"/>
              <a:t> </a:t>
            </a:r>
          </a:p>
        </c:rich>
      </c:tx>
      <c:layout/>
      <c:overlay val="0"/>
    </c:title>
    <c:autoTitleDeleted val="0"/>
    <c:plotArea>
      <c:layout/>
      <c:barChart>
        <c:barDir val="col"/>
        <c:grouping val="clustered"/>
        <c:varyColors val="0"/>
        <c:ser>
          <c:idx val="0"/>
          <c:order val="0"/>
          <c:tx>
            <c:strRef>
              <c:f>Blad1!$A$595</c:f>
              <c:strCache>
                <c:ptCount val="1"/>
                <c:pt idx="0">
                  <c:v>Samtliga </c:v>
                </c:pt>
              </c:strCache>
            </c:strRef>
          </c:tx>
          <c:invertIfNegative val="0"/>
          <c:cat>
            <c:strRef>
              <c:f>Blad1!$B$594:$G$594</c:f>
              <c:strCache>
                <c:ptCount val="6"/>
                <c:pt idx="0">
                  <c:v>Alla kurser</c:v>
                </c:pt>
                <c:pt idx="1">
                  <c:v>Många kurser</c:v>
                </c:pt>
                <c:pt idx="2">
                  <c:v>Hälften av kurserna</c:v>
                </c:pt>
                <c:pt idx="3">
                  <c:v>Några kurser</c:v>
                </c:pt>
                <c:pt idx="4">
                  <c:v>Inga kurser</c:v>
                </c:pt>
                <c:pt idx="5">
                  <c:v>Uppgift saknas</c:v>
                </c:pt>
              </c:strCache>
            </c:strRef>
          </c:cat>
          <c:val>
            <c:numRef>
              <c:f>Blad1!$B$595:$G$595</c:f>
              <c:numCache>
                <c:formatCode>General</c:formatCode>
                <c:ptCount val="6"/>
                <c:pt idx="0">
                  <c:v>7</c:v>
                </c:pt>
                <c:pt idx="1">
                  <c:v>52</c:v>
                </c:pt>
                <c:pt idx="2">
                  <c:v>27</c:v>
                </c:pt>
                <c:pt idx="3">
                  <c:v>12</c:v>
                </c:pt>
                <c:pt idx="4">
                  <c:v>1</c:v>
                </c:pt>
                <c:pt idx="5">
                  <c:v>1</c:v>
                </c:pt>
              </c:numCache>
            </c:numRef>
          </c:val>
        </c:ser>
        <c:dLbls>
          <c:showLegendKey val="0"/>
          <c:showVal val="0"/>
          <c:showCatName val="0"/>
          <c:showSerName val="0"/>
          <c:showPercent val="0"/>
          <c:showBubbleSize val="0"/>
        </c:dLbls>
        <c:gapWidth val="150"/>
        <c:axId val="118911744"/>
        <c:axId val="118913280"/>
      </c:barChart>
      <c:catAx>
        <c:axId val="118911744"/>
        <c:scaling>
          <c:orientation val="minMax"/>
        </c:scaling>
        <c:delete val="0"/>
        <c:axPos val="b"/>
        <c:majorTickMark val="out"/>
        <c:minorTickMark val="none"/>
        <c:tickLblPos val="nextTo"/>
        <c:crossAx val="118913280"/>
        <c:crosses val="autoZero"/>
        <c:auto val="1"/>
        <c:lblAlgn val="ctr"/>
        <c:lblOffset val="100"/>
        <c:noMultiLvlLbl val="0"/>
      </c:catAx>
      <c:valAx>
        <c:axId val="118913280"/>
        <c:scaling>
          <c:orientation val="minMax"/>
        </c:scaling>
        <c:delete val="0"/>
        <c:axPos val="l"/>
        <c:majorGridlines/>
        <c:numFmt formatCode="General" sourceLinked="1"/>
        <c:majorTickMark val="out"/>
        <c:minorTickMark val="none"/>
        <c:tickLblPos val="nextTo"/>
        <c:crossAx val="118911744"/>
        <c:crosses val="autoZero"/>
        <c:crossBetween val="between"/>
      </c:valAx>
    </c:plotArea>
    <c:legend>
      <c:legendPos val="r"/>
      <c:layout/>
      <c:overlay val="0"/>
    </c:legend>
    <c:plotVisOnly val="1"/>
    <c:dispBlanksAs val="gap"/>
    <c:showDLblsOverMax val="0"/>
  </c:chart>
  <c:spPr>
    <a:noFill/>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200"/>
              <a:t>Hur fördelar du din</a:t>
            </a:r>
            <a:r>
              <a:rPr lang="en-US" sz="1200" baseline="0"/>
              <a:t> tid under en typisk vecka under vårterminen 2012?</a:t>
            </a:r>
            <a:r>
              <a:rPr lang="en-US" sz="1200"/>
              <a:t> </a:t>
            </a:r>
            <a:r>
              <a:rPr lang="en-US" sz="1200" b="0"/>
              <a:t>Deltar</a:t>
            </a:r>
            <a:r>
              <a:rPr lang="en-US" sz="1200" b="0" baseline="0"/>
              <a:t> i schemalagd undervisning (inkl. labbar, räkneverkstad m.m.)</a:t>
            </a:r>
            <a:endParaRPr lang="en-US" sz="1200" b="0"/>
          </a:p>
        </c:rich>
      </c:tx>
      <c:layout/>
      <c:overlay val="0"/>
    </c:title>
    <c:autoTitleDeleted val="0"/>
    <c:plotArea>
      <c:layout/>
      <c:barChart>
        <c:barDir val="col"/>
        <c:grouping val="clustered"/>
        <c:varyColors val="0"/>
        <c:ser>
          <c:idx val="0"/>
          <c:order val="0"/>
          <c:tx>
            <c:strRef>
              <c:f>Blad1!$A$393</c:f>
              <c:strCache>
                <c:ptCount val="1"/>
                <c:pt idx="0">
                  <c:v>Samtliga</c:v>
                </c:pt>
              </c:strCache>
            </c:strRef>
          </c:tx>
          <c:invertIfNegative val="0"/>
          <c:cat>
            <c:strRef>
              <c:f>Blad1!$B$392:$I$392</c:f>
              <c:strCache>
                <c:ptCount val="8"/>
                <c:pt idx="0">
                  <c:v>0 tim</c:v>
                </c:pt>
                <c:pt idx="1">
                  <c:v>1-5 tim</c:v>
                </c:pt>
                <c:pt idx="2">
                  <c:v>6-10 tim</c:v>
                </c:pt>
                <c:pt idx="3">
                  <c:v>11-15 tim</c:v>
                </c:pt>
                <c:pt idx="4">
                  <c:v>16-20 tim</c:v>
                </c:pt>
                <c:pt idx="5">
                  <c:v>21-25 tim</c:v>
                </c:pt>
                <c:pt idx="6">
                  <c:v>26-30 tim</c:v>
                </c:pt>
                <c:pt idx="7">
                  <c:v>31- tim</c:v>
                </c:pt>
              </c:strCache>
            </c:strRef>
          </c:cat>
          <c:val>
            <c:numRef>
              <c:f>Blad1!$B$393:$I$393</c:f>
              <c:numCache>
                <c:formatCode>General</c:formatCode>
                <c:ptCount val="8"/>
                <c:pt idx="0">
                  <c:v>2</c:v>
                </c:pt>
                <c:pt idx="1">
                  <c:v>16</c:v>
                </c:pt>
                <c:pt idx="2">
                  <c:v>26</c:v>
                </c:pt>
                <c:pt idx="3">
                  <c:v>16</c:v>
                </c:pt>
                <c:pt idx="4">
                  <c:v>17</c:v>
                </c:pt>
                <c:pt idx="5">
                  <c:v>10</c:v>
                </c:pt>
                <c:pt idx="6">
                  <c:v>6</c:v>
                </c:pt>
                <c:pt idx="7">
                  <c:v>4</c:v>
                </c:pt>
              </c:numCache>
            </c:numRef>
          </c:val>
        </c:ser>
        <c:dLbls>
          <c:showLegendKey val="0"/>
          <c:showVal val="0"/>
          <c:showCatName val="0"/>
          <c:showSerName val="0"/>
          <c:showPercent val="0"/>
          <c:showBubbleSize val="0"/>
        </c:dLbls>
        <c:gapWidth val="150"/>
        <c:axId val="27920640"/>
        <c:axId val="27930624"/>
      </c:barChart>
      <c:catAx>
        <c:axId val="27920640"/>
        <c:scaling>
          <c:orientation val="minMax"/>
        </c:scaling>
        <c:delete val="0"/>
        <c:axPos val="b"/>
        <c:majorTickMark val="out"/>
        <c:minorTickMark val="none"/>
        <c:tickLblPos val="nextTo"/>
        <c:crossAx val="27930624"/>
        <c:crosses val="autoZero"/>
        <c:auto val="1"/>
        <c:lblAlgn val="ctr"/>
        <c:lblOffset val="100"/>
        <c:noMultiLvlLbl val="0"/>
      </c:catAx>
      <c:valAx>
        <c:axId val="27930624"/>
        <c:scaling>
          <c:orientation val="minMax"/>
        </c:scaling>
        <c:delete val="0"/>
        <c:axPos val="l"/>
        <c:majorGridlines/>
        <c:numFmt formatCode="General" sourceLinked="1"/>
        <c:majorTickMark val="out"/>
        <c:minorTickMark val="none"/>
        <c:tickLblPos val="nextTo"/>
        <c:crossAx val="27920640"/>
        <c:crosses val="autoZero"/>
        <c:crossBetween val="between"/>
      </c:valAx>
    </c:plotArea>
    <c:legend>
      <c:legendPos val="r"/>
      <c:layout/>
      <c:overlay val="0"/>
    </c:legend>
    <c:plotVisOnly val="1"/>
    <c:dispBlanksAs val="gap"/>
    <c:showDLblsOverMax val="0"/>
  </c:chart>
  <c:spPr>
    <a:noFill/>
    <a:ln>
      <a:no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Har du under de senaste 6 månaderna</a:t>
            </a:r>
            <a:r>
              <a:rPr lang="en-US" sz="1200" baseline="0"/>
              <a:t> känt oro över att inte kunna fullfölja dina studier?</a:t>
            </a:r>
            <a:endParaRPr lang="en-US" sz="1200"/>
          </a:p>
        </c:rich>
      </c:tx>
      <c:layout/>
      <c:overlay val="0"/>
    </c:title>
    <c:autoTitleDeleted val="0"/>
    <c:plotArea>
      <c:layout/>
      <c:barChart>
        <c:barDir val="col"/>
        <c:grouping val="clustered"/>
        <c:varyColors val="0"/>
        <c:ser>
          <c:idx val="0"/>
          <c:order val="0"/>
          <c:tx>
            <c:strRef>
              <c:f>Blad1!$A$414</c:f>
              <c:strCache>
                <c:ptCount val="1"/>
                <c:pt idx="0">
                  <c:v>Samtliga</c:v>
                </c:pt>
              </c:strCache>
            </c:strRef>
          </c:tx>
          <c:invertIfNegative val="0"/>
          <c:cat>
            <c:strRef>
              <c:f>Blad1!$B$413:$C$413</c:f>
              <c:strCache>
                <c:ptCount val="2"/>
                <c:pt idx="0">
                  <c:v>Ja</c:v>
                </c:pt>
                <c:pt idx="1">
                  <c:v>Nej</c:v>
                </c:pt>
              </c:strCache>
            </c:strRef>
          </c:cat>
          <c:val>
            <c:numRef>
              <c:f>Blad1!$B$414:$C$414</c:f>
              <c:numCache>
                <c:formatCode>General</c:formatCode>
                <c:ptCount val="2"/>
                <c:pt idx="0">
                  <c:v>36</c:v>
                </c:pt>
                <c:pt idx="1">
                  <c:v>63</c:v>
                </c:pt>
              </c:numCache>
            </c:numRef>
          </c:val>
        </c:ser>
        <c:dLbls>
          <c:showLegendKey val="0"/>
          <c:showVal val="0"/>
          <c:showCatName val="0"/>
          <c:showSerName val="0"/>
          <c:showPercent val="0"/>
          <c:showBubbleSize val="0"/>
        </c:dLbls>
        <c:gapWidth val="150"/>
        <c:axId val="27959296"/>
        <c:axId val="27960832"/>
      </c:barChart>
      <c:catAx>
        <c:axId val="27959296"/>
        <c:scaling>
          <c:orientation val="minMax"/>
        </c:scaling>
        <c:delete val="0"/>
        <c:axPos val="b"/>
        <c:majorTickMark val="out"/>
        <c:minorTickMark val="none"/>
        <c:tickLblPos val="nextTo"/>
        <c:crossAx val="27960832"/>
        <c:crosses val="autoZero"/>
        <c:auto val="1"/>
        <c:lblAlgn val="ctr"/>
        <c:lblOffset val="100"/>
        <c:noMultiLvlLbl val="0"/>
      </c:catAx>
      <c:valAx>
        <c:axId val="27960832"/>
        <c:scaling>
          <c:orientation val="minMax"/>
        </c:scaling>
        <c:delete val="0"/>
        <c:axPos val="l"/>
        <c:majorGridlines/>
        <c:numFmt formatCode="General" sourceLinked="1"/>
        <c:majorTickMark val="out"/>
        <c:minorTickMark val="none"/>
        <c:tickLblPos val="nextTo"/>
        <c:crossAx val="27959296"/>
        <c:crosses val="autoZero"/>
        <c:crossBetween val="between"/>
      </c:valAx>
    </c:plotArea>
    <c:legend>
      <c:legendPos val="r"/>
      <c:layout/>
      <c:overlay val="0"/>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Hur motsvarar ditt utbildningsprogram dina förväntningar?</a:t>
            </a:r>
          </a:p>
        </c:rich>
      </c:tx>
      <c:layout/>
      <c:overlay val="0"/>
      <c:spPr>
        <a:noFill/>
        <a:ln>
          <a:noFill/>
        </a:ln>
      </c:spPr>
    </c:title>
    <c:autoTitleDeleted val="0"/>
    <c:plotArea>
      <c:layout/>
      <c:barChart>
        <c:barDir val="col"/>
        <c:grouping val="clustered"/>
        <c:varyColors val="0"/>
        <c:ser>
          <c:idx val="0"/>
          <c:order val="0"/>
          <c:tx>
            <c:strRef>
              <c:f>Blad1!$A$46</c:f>
              <c:strCache>
                <c:ptCount val="1"/>
                <c:pt idx="0">
                  <c:v>Samtliga</c:v>
                </c:pt>
              </c:strCache>
            </c:strRef>
          </c:tx>
          <c:invertIfNegative val="0"/>
          <c:cat>
            <c:strRef>
              <c:f>Blad1!$B$45:$E$45</c:f>
              <c:strCache>
                <c:ptCount val="4"/>
                <c:pt idx="0">
                  <c:v>Det överträffar mina förväntningar</c:v>
                </c:pt>
                <c:pt idx="1">
                  <c:v>Det motsvarar mina förväntningar</c:v>
                </c:pt>
                <c:pt idx="2">
                  <c:v>Det underträffar mina förväntningar</c:v>
                </c:pt>
                <c:pt idx="3">
                  <c:v>Uppgift saknas</c:v>
                </c:pt>
              </c:strCache>
            </c:strRef>
          </c:cat>
          <c:val>
            <c:numRef>
              <c:f>Blad1!$B$46:$E$46</c:f>
              <c:numCache>
                <c:formatCode>General</c:formatCode>
                <c:ptCount val="4"/>
                <c:pt idx="0">
                  <c:v>14</c:v>
                </c:pt>
                <c:pt idx="1">
                  <c:v>66</c:v>
                </c:pt>
                <c:pt idx="2">
                  <c:v>20</c:v>
                </c:pt>
                <c:pt idx="3">
                  <c:v>1</c:v>
                </c:pt>
              </c:numCache>
            </c:numRef>
          </c:val>
        </c:ser>
        <c:dLbls>
          <c:showLegendKey val="0"/>
          <c:showVal val="0"/>
          <c:showCatName val="0"/>
          <c:showSerName val="0"/>
          <c:showPercent val="0"/>
          <c:showBubbleSize val="0"/>
        </c:dLbls>
        <c:gapWidth val="150"/>
        <c:axId val="95220864"/>
        <c:axId val="95222400"/>
      </c:barChart>
      <c:catAx>
        <c:axId val="95220864"/>
        <c:scaling>
          <c:orientation val="minMax"/>
        </c:scaling>
        <c:delete val="0"/>
        <c:axPos val="b"/>
        <c:majorTickMark val="out"/>
        <c:minorTickMark val="none"/>
        <c:tickLblPos val="nextTo"/>
        <c:crossAx val="95222400"/>
        <c:crosses val="autoZero"/>
        <c:auto val="1"/>
        <c:lblAlgn val="ctr"/>
        <c:lblOffset val="100"/>
        <c:noMultiLvlLbl val="0"/>
      </c:catAx>
      <c:valAx>
        <c:axId val="95222400"/>
        <c:scaling>
          <c:orientation val="minMax"/>
        </c:scaling>
        <c:delete val="0"/>
        <c:axPos val="l"/>
        <c:majorGridlines/>
        <c:numFmt formatCode="General" sourceLinked="1"/>
        <c:majorTickMark val="out"/>
        <c:minorTickMark val="none"/>
        <c:tickLblPos val="nextTo"/>
        <c:crossAx val="95220864"/>
        <c:crosses val="autoZero"/>
        <c:crossBetween val="between"/>
      </c:valAx>
    </c:plotArea>
    <c:legend>
      <c:legendPos val="r"/>
      <c:layout/>
      <c:overlay val="0"/>
    </c:legend>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sz="1200"/>
              <a:t>Skulle du välja det här utbildningsprogrammet om du valde program idag?</a:t>
            </a:r>
          </a:p>
        </c:rich>
      </c:tx>
      <c:layout/>
      <c:overlay val="0"/>
    </c:title>
    <c:autoTitleDeleted val="0"/>
    <c:plotArea>
      <c:layout/>
      <c:barChart>
        <c:barDir val="col"/>
        <c:grouping val="clustered"/>
        <c:varyColors val="0"/>
        <c:ser>
          <c:idx val="0"/>
          <c:order val="0"/>
          <c:tx>
            <c:strRef>
              <c:f>Blad1!$A$67</c:f>
              <c:strCache>
                <c:ptCount val="1"/>
                <c:pt idx="0">
                  <c:v>Samtliga</c:v>
                </c:pt>
              </c:strCache>
            </c:strRef>
          </c:tx>
          <c:invertIfNegative val="0"/>
          <c:cat>
            <c:strRef>
              <c:f>Blad1!$B$66:$E$66</c:f>
              <c:strCache>
                <c:ptCount val="4"/>
                <c:pt idx="0">
                  <c:v>Ja</c:v>
                </c:pt>
                <c:pt idx="1">
                  <c:v>Nej</c:v>
                </c:pt>
                <c:pt idx="2">
                  <c:v>Vet ej</c:v>
                </c:pt>
                <c:pt idx="3">
                  <c:v>Uppgift saknas</c:v>
                </c:pt>
              </c:strCache>
            </c:strRef>
          </c:cat>
          <c:val>
            <c:numRef>
              <c:f>Blad1!$B$67:$E$67</c:f>
              <c:numCache>
                <c:formatCode>General</c:formatCode>
                <c:ptCount val="4"/>
                <c:pt idx="0">
                  <c:v>61</c:v>
                </c:pt>
                <c:pt idx="1">
                  <c:v>16</c:v>
                </c:pt>
                <c:pt idx="2">
                  <c:v>22</c:v>
                </c:pt>
                <c:pt idx="3">
                  <c:v>0</c:v>
                </c:pt>
              </c:numCache>
            </c:numRef>
          </c:val>
        </c:ser>
        <c:dLbls>
          <c:showLegendKey val="0"/>
          <c:showVal val="0"/>
          <c:showCatName val="0"/>
          <c:showSerName val="0"/>
          <c:showPercent val="0"/>
          <c:showBubbleSize val="0"/>
        </c:dLbls>
        <c:gapWidth val="150"/>
        <c:axId val="96938624"/>
        <c:axId val="96952704"/>
      </c:barChart>
      <c:catAx>
        <c:axId val="96938624"/>
        <c:scaling>
          <c:orientation val="minMax"/>
        </c:scaling>
        <c:delete val="0"/>
        <c:axPos val="b"/>
        <c:majorTickMark val="out"/>
        <c:minorTickMark val="none"/>
        <c:tickLblPos val="nextTo"/>
        <c:crossAx val="96952704"/>
        <c:crosses val="autoZero"/>
        <c:auto val="1"/>
        <c:lblAlgn val="ctr"/>
        <c:lblOffset val="100"/>
        <c:noMultiLvlLbl val="0"/>
      </c:catAx>
      <c:valAx>
        <c:axId val="96952704"/>
        <c:scaling>
          <c:orientation val="minMax"/>
        </c:scaling>
        <c:delete val="0"/>
        <c:axPos val="l"/>
        <c:majorGridlines/>
        <c:numFmt formatCode="General" sourceLinked="1"/>
        <c:majorTickMark val="out"/>
        <c:minorTickMark val="none"/>
        <c:tickLblPos val="nextTo"/>
        <c:crossAx val="96938624"/>
        <c:crosses val="autoZero"/>
        <c:crossBetween val="between"/>
      </c:valAx>
    </c:plotArea>
    <c:legend>
      <c:legendPos val="r"/>
      <c:layout/>
      <c:overlay val="0"/>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sz="1200"/>
              <a:t>Skulle</a:t>
            </a:r>
            <a:r>
              <a:rPr lang="sv-SE" sz="1200" baseline="0"/>
              <a:t> du rekommendera det här utbildningsprogrammet till någon som är intresserad av att studera inom området?</a:t>
            </a:r>
            <a:endParaRPr lang="sv-SE" sz="1200"/>
          </a:p>
        </c:rich>
      </c:tx>
      <c:layout/>
      <c:overlay val="0"/>
    </c:title>
    <c:autoTitleDeleted val="0"/>
    <c:plotArea>
      <c:layout/>
      <c:barChart>
        <c:barDir val="col"/>
        <c:grouping val="clustered"/>
        <c:varyColors val="0"/>
        <c:ser>
          <c:idx val="0"/>
          <c:order val="0"/>
          <c:tx>
            <c:strRef>
              <c:f>Blad1!$A$90</c:f>
              <c:strCache>
                <c:ptCount val="1"/>
                <c:pt idx="0">
                  <c:v>Samtliga</c:v>
                </c:pt>
              </c:strCache>
            </c:strRef>
          </c:tx>
          <c:invertIfNegative val="0"/>
          <c:cat>
            <c:strRef>
              <c:f>Blad1!$B$89:$E$89</c:f>
              <c:strCache>
                <c:ptCount val="4"/>
                <c:pt idx="0">
                  <c:v>Ja</c:v>
                </c:pt>
                <c:pt idx="1">
                  <c:v>Nej</c:v>
                </c:pt>
                <c:pt idx="2">
                  <c:v>Vet ej</c:v>
                </c:pt>
                <c:pt idx="3">
                  <c:v>Uppgift saknas</c:v>
                </c:pt>
              </c:strCache>
            </c:strRef>
          </c:cat>
          <c:val>
            <c:numRef>
              <c:f>Blad1!$B$90:$E$90</c:f>
              <c:numCache>
                <c:formatCode>General</c:formatCode>
                <c:ptCount val="4"/>
                <c:pt idx="0">
                  <c:v>86</c:v>
                </c:pt>
                <c:pt idx="1">
                  <c:v>5</c:v>
                </c:pt>
                <c:pt idx="2">
                  <c:v>8</c:v>
                </c:pt>
                <c:pt idx="3">
                  <c:v>1</c:v>
                </c:pt>
              </c:numCache>
            </c:numRef>
          </c:val>
        </c:ser>
        <c:dLbls>
          <c:showLegendKey val="0"/>
          <c:showVal val="0"/>
          <c:showCatName val="0"/>
          <c:showSerName val="0"/>
          <c:showPercent val="0"/>
          <c:showBubbleSize val="0"/>
        </c:dLbls>
        <c:gapWidth val="150"/>
        <c:axId val="96985856"/>
        <c:axId val="96987392"/>
      </c:barChart>
      <c:catAx>
        <c:axId val="96985856"/>
        <c:scaling>
          <c:orientation val="minMax"/>
        </c:scaling>
        <c:delete val="0"/>
        <c:axPos val="b"/>
        <c:majorTickMark val="out"/>
        <c:minorTickMark val="none"/>
        <c:tickLblPos val="nextTo"/>
        <c:crossAx val="96987392"/>
        <c:crosses val="autoZero"/>
        <c:auto val="1"/>
        <c:lblAlgn val="ctr"/>
        <c:lblOffset val="100"/>
        <c:noMultiLvlLbl val="0"/>
      </c:catAx>
      <c:valAx>
        <c:axId val="96987392"/>
        <c:scaling>
          <c:orientation val="minMax"/>
        </c:scaling>
        <c:delete val="0"/>
        <c:axPos val="l"/>
        <c:majorGridlines/>
        <c:numFmt formatCode="General" sourceLinked="1"/>
        <c:majorTickMark val="out"/>
        <c:minorTickMark val="none"/>
        <c:tickLblPos val="nextTo"/>
        <c:crossAx val="96985856"/>
        <c:crosses val="autoZero"/>
        <c:crossBetween val="between"/>
      </c:valAx>
    </c:plotArea>
    <c:legend>
      <c:legendPos val="r"/>
      <c:layout/>
      <c:overlay val="0"/>
    </c:legend>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sz="1200"/>
              <a:t>Vad tycker du om kursernas pedagogiska</a:t>
            </a:r>
            <a:r>
              <a:rPr lang="sv-SE" sz="1200" baseline="0"/>
              <a:t> upplägg?</a:t>
            </a:r>
            <a:endParaRPr lang="sv-SE" sz="1200"/>
          </a:p>
        </c:rich>
      </c:tx>
      <c:layout/>
      <c:overlay val="0"/>
    </c:title>
    <c:autoTitleDeleted val="0"/>
    <c:plotArea>
      <c:layout/>
      <c:barChart>
        <c:barDir val="col"/>
        <c:grouping val="clustered"/>
        <c:varyColors val="0"/>
        <c:ser>
          <c:idx val="0"/>
          <c:order val="0"/>
          <c:tx>
            <c:strRef>
              <c:f>Blad1!$A$114</c:f>
              <c:strCache>
                <c:ptCount val="1"/>
                <c:pt idx="0">
                  <c:v>Samtliga</c:v>
                </c:pt>
              </c:strCache>
            </c:strRef>
          </c:tx>
          <c:invertIfNegative val="0"/>
          <c:cat>
            <c:strRef>
              <c:f>Blad1!$B$113:$G$113</c:f>
              <c:strCache>
                <c:ptCount val="6"/>
                <c:pt idx="0">
                  <c:v>Mycket bra</c:v>
                </c:pt>
                <c:pt idx="1">
                  <c:v>Ganska bra</c:v>
                </c:pt>
                <c:pt idx="2">
                  <c:v>Varken bra eller dåligt </c:v>
                </c:pt>
                <c:pt idx="3">
                  <c:v>Ganska dåligt</c:v>
                </c:pt>
                <c:pt idx="4">
                  <c:v>Mycket dåligt</c:v>
                </c:pt>
                <c:pt idx="5">
                  <c:v>Uppgift saknas</c:v>
                </c:pt>
              </c:strCache>
            </c:strRef>
          </c:cat>
          <c:val>
            <c:numRef>
              <c:f>Blad1!$B$114:$G$114</c:f>
              <c:numCache>
                <c:formatCode>General</c:formatCode>
                <c:ptCount val="6"/>
                <c:pt idx="0">
                  <c:v>4</c:v>
                </c:pt>
                <c:pt idx="1">
                  <c:v>38</c:v>
                </c:pt>
                <c:pt idx="2">
                  <c:v>36</c:v>
                </c:pt>
                <c:pt idx="3">
                  <c:v>19</c:v>
                </c:pt>
                <c:pt idx="4">
                  <c:v>4</c:v>
                </c:pt>
                <c:pt idx="5">
                  <c:v>0</c:v>
                </c:pt>
              </c:numCache>
            </c:numRef>
          </c:val>
        </c:ser>
        <c:dLbls>
          <c:showLegendKey val="0"/>
          <c:showVal val="0"/>
          <c:showCatName val="0"/>
          <c:showSerName val="0"/>
          <c:showPercent val="0"/>
          <c:showBubbleSize val="0"/>
        </c:dLbls>
        <c:gapWidth val="150"/>
        <c:axId val="97003776"/>
        <c:axId val="97021952"/>
      </c:barChart>
      <c:catAx>
        <c:axId val="97003776"/>
        <c:scaling>
          <c:orientation val="minMax"/>
        </c:scaling>
        <c:delete val="0"/>
        <c:axPos val="b"/>
        <c:majorTickMark val="out"/>
        <c:minorTickMark val="none"/>
        <c:tickLblPos val="nextTo"/>
        <c:crossAx val="97021952"/>
        <c:crosses val="autoZero"/>
        <c:auto val="1"/>
        <c:lblAlgn val="ctr"/>
        <c:lblOffset val="100"/>
        <c:noMultiLvlLbl val="0"/>
      </c:catAx>
      <c:valAx>
        <c:axId val="97021952"/>
        <c:scaling>
          <c:orientation val="minMax"/>
        </c:scaling>
        <c:delete val="0"/>
        <c:axPos val="l"/>
        <c:majorGridlines/>
        <c:numFmt formatCode="General" sourceLinked="1"/>
        <c:majorTickMark val="out"/>
        <c:minorTickMark val="none"/>
        <c:tickLblPos val="nextTo"/>
        <c:crossAx val="97003776"/>
        <c:crosses val="autoZero"/>
        <c:crossBetween val="between"/>
      </c:valAx>
    </c:plotArea>
    <c:legend>
      <c:legendPos val="r"/>
      <c:layout/>
      <c:overlay val="0"/>
    </c:legend>
    <c:plotVisOnly val="1"/>
    <c:dispBlanksAs val="gap"/>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sz="1200"/>
              <a:t>Vad tycker</a:t>
            </a:r>
            <a:r>
              <a:rPr lang="sv-SE" sz="1200" baseline="0"/>
              <a:t> du om utbildningens pedagogiska upplägg?</a:t>
            </a:r>
            <a:endParaRPr lang="sv-SE" sz="1200"/>
          </a:p>
        </c:rich>
      </c:tx>
      <c:layout/>
      <c:overlay val="0"/>
    </c:title>
    <c:autoTitleDeleted val="0"/>
    <c:plotArea>
      <c:layout/>
      <c:barChart>
        <c:barDir val="col"/>
        <c:grouping val="clustered"/>
        <c:varyColors val="0"/>
        <c:ser>
          <c:idx val="0"/>
          <c:order val="0"/>
          <c:tx>
            <c:strRef>
              <c:f>Blad1!$A$164</c:f>
              <c:strCache>
                <c:ptCount val="1"/>
                <c:pt idx="0">
                  <c:v>Samtliga</c:v>
                </c:pt>
              </c:strCache>
            </c:strRef>
          </c:tx>
          <c:invertIfNegative val="0"/>
          <c:cat>
            <c:strRef>
              <c:f>Blad1!$B$163:$G$163</c:f>
              <c:strCache>
                <c:ptCount val="6"/>
                <c:pt idx="0">
                  <c:v>Mycket bra</c:v>
                </c:pt>
                <c:pt idx="1">
                  <c:v>Ganska bra</c:v>
                </c:pt>
                <c:pt idx="2">
                  <c:v>Varken bra eller dåligt </c:v>
                </c:pt>
                <c:pt idx="3">
                  <c:v>Ganska dåligt</c:v>
                </c:pt>
                <c:pt idx="4">
                  <c:v>Mycket dåligt</c:v>
                </c:pt>
                <c:pt idx="5">
                  <c:v>Uppgift saknas</c:v>
                </c:pt>
              </c:strCache>
            </c:strRef>
          </c:cat>
          <c:val>
            <c:numRef>
              <c:f>Blad1!$B$164:$G$164</c:f>
              <c:numCache>
                <c:formatCode>General</c:formatCode>
                <c:ptCount val="6"/>
                <c:pt idx="0">
                  <c:v>7</c:v>
                </c:pt>
                <c:pt idx="1">
                  <c:v>42</c:v>
                </c:pt>
                <c:pt idx="2">
                  <c:v>33</c:v>
                </c:pt>
                <c:pt idx="3">
                  <c:v>14</c:v>
                </c:pt>
                <c:pt idx="4">
                  <c:v>3</c:v>
                </c:pt>
                <c:pt idx="5">
                  <c:v>1</c:v>
                </c:pt>
              </c:numCache>
            </c:numRef>
          </c:val>
        </c:ser>
        <c:dLbls>
          <c:showLegendKey val="0"/>
          <c:showVal val="0"/>
          <c:showCatName val="0"/>
          <c:showSerName val="0"/>
          <c:showPercent val="0"/>
          <c:showBubbleSize val="0"/>
        </c:dLbls>
        <c:gapWidth val="150"/>
        <c:axId val="97042432"/>
        <c:axId val="97043968"/>
      </c:barChart>
      <c:catAx>
        <c:axId val="97042432"/>
        <c:scaling>
          <c:orientation val="minMax"/>
        </c:scaling>
        <c:delete val="0"/>
        <c:axPos val="b"/>
        <c:majorTickMark val="out"/>
        <c:minorTickMark val="none"/>
        <c:tickLblPos val="nextTo"/>
        <c:crossAx val="97043968"/>
        <c:crosses val="autoZero"/>
        <c:auto val="1"/>
        <c:lblAlgn val="ctr"/>
        <c:lblOffset val="100"/>
        <c:noMultiLvlLbl val="0"/>
      </c:catAx>
      <c:valAx>
        <c:axId val="97043968"/>
        <c:scaling>
          <c:orientation val="minMax"/>
        </c:scaling>
        <c:delete val="0"/>
        <c:axPos val="l"/>
        <c:majorGridlines/>
        <c:numFmt formatCode="General" sourceLinked="1"/>
        <c:majorTickMark val="out"/>
        <c:minorTickMark val="none"/>
        <c:tickLblPos val="nextTo"/>
        <c:crossAx val="97042432"/>
        <c:crosses val="autoZero"/>
        <c:crossBetween val="between"/>
      </c:valAx>
    </c:plotArea>
    <c:legend>
      <c:legendPos val="r"/>
      <c:layout/>
      <c:overlay val="0"/>
    </c:legend>
    <c:plotVisOnly val="1"/>
    <c:dispBlanksAs val="gap"/>
    <c:showDLblsOverMax val="0"/>
  </c:chart>
  <c:spPr>
    <a:no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sz="1200"/>
              <a:t>Vad tycker du om undervisningen?</a:t>
            </a:r>
          </a:p>
        </c:rich>
      </c:tx>
      <c:layout/>
      <c:overlay val="0"/>
    </c:title>
    <c:autoTitleDeleted val="0"/>
    <c:plotArea>
      <c:layout/>
      <c:barChart>
        <c:barDir val="col"/>
        <c:grouping val="clustered"/>
        <c:varyColors val="0"/>
        <c:ser>
          <c:idx val="0"/>
          <c:order val="0"/>
          <c:tx>
            <c:strRef>
              <c:f>Blad1!$A$138</c:f>
              <c:strCache>
                <c:ptCount val="1"/>
                <c:pt idx="0">
                  <c:v>Samtliga</c:v>
                </c:pt>
              </c:strCache>
            </c:strRef>
          </c:tx>
          <c:invertIfNegative val="0"/>
          <c:cat>
            <c:strRef>
              <c:f>Blad1!$B$137:$G$137</c:f>
              <c:strCache>
                <c:ptCount val="6"/>
                <c:pt idx="0">
                  <c:v>Mycket bra</c:v>
                </c:pt>
                <c:pt idx="1">
                  <c:v>Ganska bra</c:v>
                </c:pt>
                <c:pt idx="2">
                  <c:v>Varken bra eller dåligt </c:v>
                </c:pt>
                <c:pt idx="3">
                  <c:v>Ganska dåligt</c:v>
                </c:pt>
                <c:pt idx="4">
                  <c:v>Mycket dåligt</c:v>
                </c:pt>
                <c:pt idx="5">
                  <c:v>Uppgift saknas</c:v>
                </c:pt>
              </c:strCache>
            </c:strRef>
          </c:cat>
          <c:val>
            <c:numRef>
              <c:f>Blad1!$B$138:$G$138</c:f>
              <c:numCache>
                <c:formatCode>General</c:formatCode>
                <c:ptCount val="6"/>
                <c:pt idx="0">
                  <c:v>7</c:v>
                </c:pt>
                <c:pt idx="1">
                  <c:v>50</c:v>
                </c:pt>
                <c:pt idx="2">
                  <c:v>29</c:v>
                </c:pt>
                <c:pt idx="3">
                  <c:v>11</c:v>
                </c:pt>
                <c:pt idx="4">
                  <c:v>2</c:v>
                </c:pt>
                <c:pt idx="5">
                  <c:v>1</c:v>
                </c:pt>
              </c:numCache>
            </c:numRef>
          </c:val>
        </c:ser>
        <c:dLbls>
          <c:showLegendKey val="0"/>
          <c:showVal val="0"/>
          <c:showCatName val="0"/>
          <c:showSerName val="0"/>
          <c:showPercent val="0"/>
          <c:showBubbleSize val="0"/>
        </c:dLbls>
        <c:gapWidth val="150"/>
        <c:axId val="97053312"/>
        <c:axId val="97075200"/>
      </c:barChart>
      <c:catAx>
        <c:axId val="97053312"/>
        <c:scaling>
          <c:orientation val="minMax"/>
        </c:scaling>
        <c:delete val="0"/>
        <c:axPos val="b"/>
        <c:majorTickMark val="out"/>
        <c:minorTickMark val="none"/>
        <c:tickLblPos val="nextTo"/>
        <c:crossAx val="97075200"/>
        <c:crosses val="autoZero"/>
        <c:auto val="1"/>
        <c:lblAlgn val="ctr"/>
        <c:lblOffset val="100"/>
        <c:noMultiLvlLbl val="0"/>
      </c:catAx>
      <c:valAx>
        <c:axId val="97075200"/>
        <c:scaling>
          <c:orientation val="minMax"/>
        </c:scaling>
        <c:delete val="0"/>
        <c:axPos val="l"/>
        <c:majorGridlines/>
        <c:numFmt formatCode="General" sourceLinked="1"/>
        <c:majorTickMark val="out"/>
        <c:minorTickMark val="none"/>
        <c:tickLblPos val="nextTo"/>
        <c:crossAx val="97053312"/>
        <c:crosses val="autoZero"/>
        <c:crossBetween val="between"/>
      </c:valAx>
    </c:plotArea>
    <c:legend>
      <c:legendPos val="r"/>
      <c:layout/>
      <c:overlay val="0"/>
    </c:legend>
    <c:plotVisOnly val="1"/>
    <c:dispBlanksAs val="gap"/>
    <c:showDLblsOverMax val="0"/>
  </c:chart>
  <c:spPr>
    <a:noFill/>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Vad tycker du om utbildningens</a:t>
            </a:r>
            <a:r>
              <a:rPr lang="en-US" sz="1200" baseline="0"/>
              <a:t> arbetsmarknadsanknytning?</a:t>
            </a:r>
            <a:endParaRPr lang="en-US" sz="1200"/>
          </a:p>
        </c:rich>
      </c:tx>
      <c:layout/>
      <c:overlay val="0"/>
    </c:title>
    <c:autoTitleDeleted val="0"/>
    <c:plotArea>
      <c:layout/>
      <c:barChart>
        <c:barDir val="col"/>
        <c:grouping val="clustered"/>
        <c:varyColors val="0"/>
        <c:ser>
          <c:idx val="0"/>
          <c:order val="0"/>
          <c:tx>
            <c:strRef>
              <c:f>Blad1!$A$190</c:f>
              <c:strCache>
                <c:ptCount val="1"/>
                <c:pt idx="0">
                  <c:v>Samtliga</c:v>
                </c:pt>
              </c:strCache>
            </c:strRef>
          </c:tx>
          <c:invertIfNegative val="0"/>
          <c:cat>
            <c:strRef>
              <c:f>Blad1!$B$189:$G$189</c:f>
              <c:strCache>
                <c:ptCount val="6"/>
                <c:pt idx="0">
                  <c:v>Mycket bra</c:v>
                </c:pt>
                <c:pt idx="1">
                  <c:v>Ganska bra</c:v>
                </c:pt>
                <c:pt idx="2">
                  <c:v>Varken bra eller dåligt </c:v>
                </c:pt>
                <c:pt idx="3">
                  <c:v>Ganska dåligt</c:v>
                </c:pt>
                <c:pt idx="4">
                  <c:v>Mycket dåligt</c:v>
                </c:pt>
                <c:pt idx="5">
                  <c:v>Uppgift saknas</c:v>
                </c:pt>
              </c:strCache>
            </c:strRef>
          </c:cat>
          <c:val>
            <c:numRef>
              <c:f>Blad1!$B$190:$G$190</c:f>
              <c:numCache>
                <c:formatCode>General</c:formatCode>
                <c:ptCount val="6"/>
                <c:pt idx="0">
                  <c:v>18</c:v>
                </c:pt>
                <c:pt idx="1">
                  <c:v>32</c:v>
                </c:pt>
                <c:pt idx="2">
                  <c:v>25</c:v>
                </c:pt>
                <c:pt idx="3">
                  <c:v>18</c:v>
                </c:pt>
                <c:pt idx="4">
                  <c:v>7</c:v>
                </c:pt>
                <c:pt idx="5">
                  <c:v>1</c:v>
                </c:pt>
              </c:numCache>
            </c:numRef>
          </c:val>
        </c:ser>
        <c:dLbls>
          <c:showLegendKey val="0"/>
          <c:showVal val="0"/>
          <c:showCatName val="0"/>
          <c:showSerName val="0"/>
          <c:showPercent val="0"/>
          <c:showBubbleSize val="0"/>
        </c:dLbls>
        <c:gapWidth val="150"/>
        <c:axId val="97088640"/>
        <c:axId val="97090176"/>
      </c:barChart>
      <c:catAx>
        <c:axId val="97088640"/>
        <c:scaling>
          <c:orientation val="minMax"/>
        </c:scaling>
        <c:delete val="0"/>
        <c:axPos val="b"/>
        <c:majorTickMark val="out"/>
        <c:minorTickMark val="none"/>
        <c:tickLblPos val="nextTo"/>
        <c:crossAx val="97090176"/>
        <c:crosses val="autoZero"/>
        <c:auto val="1"/>
        <c:lblAlgn val="ctr"/>
        <c:lblOffset val="100"/>
        <c:noMultiLvlLbl val="0"/>
      </c:catAx>
      <c:valAx>
        <c:axId val="97090176"/>
        <c:scaling>
          <c:orientation val="minMax"/>
        </c:scaling>
        <c:delete val="0"/>
        <c:axPos val="l"/>
        <c:majorGridlines/>
        <c:numFmt formatCode="General" sourceLinked="1"/>
        <c:majorTickMark val="out"/>
        <c:minorTickMark val="none"/>
        <c:tickLblPos val="nextTo"/>
        <c:crossAx val="97088640"/>
        <c:crosses val="autoZero"/>
        <c:crossBetween val="between"/>
      </c:valAx>
    </c:plotArea>
    <c:legend>
      <c:legendPos val="r"/>
      <c:layout/>
      <c:overlay val="0"/>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549F8-335E-42CE-ADB0-543479657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34</Pages>
  <Words>11180</Words>
  <Characters>59255</Characters>
  <Application>Microsoft Office Word</Application>
  <DocSecurity>0</DocSecurity>
  <Lines>493</Lines>
  <Paragraphs>140</Paragraphs>
  <ScaleCrop>false</ScaleCrop>
  <HeadingPairs>
    <vt:vector size="2" baseType="variant">
      <vt:variant>
        <vt:lpstr>Rubrik</vt:lpstr>
      </vt:variant>
      <vt:variant>
        <vt:i4>1</vt:i4>
      </vt:variant>
    </vt:vector>
  </HeadingPairs>
  <TitlesOfParts>
    <vt:vector size="1" baseType="lpstr">
      <vt:lpstr/>
    </vt:vector>
  </TitlesOfParts>
  <Company>Kungliga Tekniska Högskolan</Company>
  <LinksUpToDate>false</LinksUpToDate>
  <CharactersWithSpaces>70295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Per-Anders Östling</dc:creator>
  <cp:lastModifiedBy>Per-Anders Östling</cp:lastModifiedBy>
  <cp:revision>49</cp:revision>
  <cp:lastPrinted>2013-01-15T09:27:00Z</cp:lastPrinted>
  <dcterms:created xsi:type="dcterms:W3CDTF">2013-01-29T14:27:00Z</dcterms:created>
  <dcterms:modified xsi:type="dcterms:W3CDTF">2013-02-06T07:17:00Z</dcterms:modified>
</cp:coreProperties>
</file>