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7C" w:rsidRDefault="00C8417C">
      <w:pPr>
        <w:rPr>
          <w:b/>
          <w:color w:val="213D52"/>
          <w:sz w:val="36"/>
          <w:szCs w:val="36"/>
        </w:rPr>
      </w:pPr>
    </w:p>
    <w:p w:rsidR="00C8417C" w:rsidRDefault="00CE7E9F">
      <w:pPr>
        <w:jc w:val="center"/>
        <w:rPr>
          <w:b/>
          <w:color w:val="02CBD3"/>
          <w:sz w:val="36"/>
          <w:szCs w:val="36"/>
        </w:rPr>
      </w:pPr>
      <w:r>
        <w:rPr>
          <w:b/>
          <w:color w:val="213D52"/>
          <w:sz w:val="36"/>
          <w:szCs w:val="36"/>
        </w:rPr>
        <w:t>Crowdhelix Health Helix Event</w:t>
      </w:r>
    </w:p>
    <w:p w:rsidR="00C8417C" w:rsidRDefault="00CE7E9F">
      <w:pPr>
        <w:jc w:val="center"/>
        <w:rPr>
          <w:color w:val="213D52"/>
          <w:sz w:val="32"/>
          <w:szCs w:val="32"/>
        </w:rPr>
      </w:pPr>
      <w:r>
        <w:rPr>
          <w:b/>
          <w:color w:val="02CBD3"/>
          <w:sz w:val="32"/>
          <w:szCs w:val="32"/>
        </w:rPr>
        <w:t>Thursday 24 October 2019</w:t>
      </w:r>
    </w:p>
    <w:p w:rsidR="00C8417C" w:rsidRDefault="00CE7E9F">
      <w:pPr>
        <w:ind w:right="85"/>
        <w:jc w:val="center"/>
        <w:rPr>
          <w:b/>
          <w:color w:val="213D52"/>
          <w:sz w:val="24"/>
          <w:szCs w:val="24"/>
        </w:rPr>
      </w:pPr>
      <w:r>
        <w:rPr>
          <w:b/>
          <w:color w:val="213D52"/>
          <w:sz w:val="24"/>
          <w:szCs w:val="24"/>
        </w:rPr>
        <w:t>KTH Royal Institute of Technology</w:t>
      </w:r>
    </w:p>
    <w:p w:rsidR="00C8417C" w:rsidRDefault="00CE7E9F">
      <w:pPr>
        <w:ind w:right="85"/>
        <w:jc w:val="center"/>
        <w:rPr>
          <w:b/>
          <w:color w:val="213D52"/>
          <w:sz w:val="24"/>
          <w:szCs w:val="24"/>
        </w:rPr>
      </w:pPr>
      <w:r>
        <w:rPr>
          <w:b/>
          <w:color w:val="213D52"/>
          <w:sz w:val="24"/>
          <w:szCs w:val="24"/>
        </w:rPr>
        <w:t>Salongen 1, Osquars backe 31, 114 28 Stockholm</w:t>
      </w:r>
    </w:p>
    <w:p w:rsidR="00C8417C" w:rsidRDefault="00CE7E9F">
      <w:pPr>
        <w:ind w:right="80"/>
        <w:rPr>
          <w:color w:val="213D52"/>
          <w:sz w:val="24"/>
          <w:szCs w:val="24"/>
        </w:rPr>
      </w:pPr>
      <w:r>
        <w:rPr>
          <w:color w:val="213D52"/>
          <w:sz w:val="24"/>
          <w:szCs w:val="24"/>
        </w:rPr>
        <w:t xml:space="preserve">                                                                                            </w:t>
      </w:r>
      <w:r>
        <w:rPr>
          <w:color w:val="213D52"/>
          <w:sz w:val="24"/>
          <w:szCs w:val="24"/>
        </w:rPr>
        <w:tab/>
      </w:r>
    </w:p>
    <w:p w:rsidR="00C8417C" w:rsidRDefault="00C8417C">
      <w:pPr>
        <w:ind w:left="1440" w:right="85"/>
        <w:rPr>
          <w:color w:val="213D52"/>
        </w:rPr>
      </w:pPr>
    </w:p>
    <w:p w:rsidR="00C8417C" w:rsidRDefault="00CE7E9F">
      <w:pPr>
        <w:ind w:left="1440" w:right="85"/>
        <w:rPr>
          <w:color w:val="213D52"/>
        </w:rPr>
      </w:pPr>
      <w:r>
        <w:rPr>
          <w:color w:val="213D52"/>
        </w:rPr>
        <w:t xml:space="preserve">12:00           </w:t>
      </w:r>
      <w:r>
        <w:rPr>
          <w:color w:val="213D52"/>
        </w:rPr>
        <w:tab/>
      </w:r>
      <w:r>
        <w:rPr>
          <w:b/>
          <w:color w:val="213D52"/>
        </w:rPr>
        <w:t>Registration and refreshments</w:t>
      </w:r>
    </w:p>
    <w:p w:rsidR="00C8417C" w:rsidRDefault="00CE7E9F">
      <w:pPr>
        <w:ind w:right="85"/>
        <w:rPr>
          <w:color w:val="213D52"/>
        </w:rPr>
      </w:pPr>
      <w:r>
        <w:rPr>
          <w:color w:val="213D52"/>
        </w:rPr>
        <w:t xml:space="preserve">                    </w:t>
      </w:r>
      <w:r>
        <w:rPr>
          <w:color w:val="213D52"/>
        </w:rPr>
        <w:tab/>
      </w:r>
    </w:p>
    <w:p w:rsidR="00C8417C" w:rsidRDefault="00CE7E9F">
      <w:pPr>
        <w:ind w:right="85"/>
        <w:rPr>
          <w:color w:val="213D52"/>
        </w:rPr>
      </w:pPr>
      <w:bookmarkStart w:id="0" w:name="_GoBack"/>
      <w:r>
        <w:rPr>
          <w:color w:val="213D52"/>
        </w:rPr>
        <w:t xml:space="preserve">13:00           </w:t>
      </w:r>
      <w:r>
        <w:rPr>
          <w:color w:val="213D52"/>
        </w:rPr>
        <w:tab/>
      </w:r>
      <w:r>
        <w:rPr>
          <w:b/>
          <w:color w:val="213D52"/>
        </w:rPr>
        <w:t>Welcome address</w:t>
      </w:r>
      <w:r>
        <w:rPr>
          <w:color w:val="213D52"/>
        </w:rPr>
        <w:tab/>
      </w:r>
    </w:p>
    <w:p w:rsidR="00C8417C" w:rsidRDefault="00CE7E9F">
      <w:pPr>
        <w:ind w:left="1440" w:right="85"/>
        <w:rPr>
          <w:color w:val="213D52"/>
        </w:rPr>
      </w:pPr>
      <w:r>
        <w:rPr>
          <w:color w:val="213D52"/>
        </w:rPr>
        <w:t>Professor Sigbritt Karlsson, President, KTH Royal Institute of Technology</w:t>
      </w:r>
    </w:p>
    <w:p w:rsidR="00C8417C" w:rsidRDefault="00CE7E9F">
      <w:pPr>
        <w:ind w:right="85"/>
        <w:rPr>
          <w:color w:val="213D52"/>
        </w:rPr>
      </w:pPr>
      <w:r>
        <w:rPr>
          <w:color w:val="213D52"/>
        </w:rPr>
        <w:t xml:space="preserve"> </w:t>
      </w:r>
    </w:p>
    <w:p w:rsidR="00C8417C" w:rsidRDefault="00CE7E9F">
      <w:pPr>
        <w:ind w:right="85"/>
        <w:rPr>
          <w:color w:val="213D52"/>
        </w:rPr>
      </w:pPr>
      <w:r>
        <w:rPr>
          <w:color w:val="213D52"/>
        </w:rPr>
        <w:t xml:space="preserve">13:15           </w:t>
      </w:r>
      <w:r>
        <w:rPr>
          <w:color w:val="213D52"/>
        </w:rPr>
        <w:tab/>
      </w:r>
      <w:r>
        <w:rPr>
          <w:b/>
          <w:color w:val="213D52"/>
        </w:rPr>
        <w:t>Cancer Missions in the Horizon Europe</w:t>
      </w:r>
    </w:p>
    <w:p w:rsidR="00C8417C" w:rsidRDefault="00CE7E9F">
      <w:pPr>
        <w:ind w:left="1440" w:right="85"/>
        <w:rPr>
          <w:color w:val="213D52"/>
        </w:rPr>
      </w:pPr>
      <w:r>
        <w:rPr>
          <w:color w:val="213D52"/>
        </w:rPr>
        <w:t>Anne Lise Ryel, Member of the Mission B</w:t>
      </w:r>
      <w:r>
        <w:rPr>
          <w:color w:val="213D52"/>
        </w:rPr>
        <w:t>oard for Cancer, Directorate General for Research and Innovation, European Commission (TBC)</w:t>
      </w:r>
    </w:p>
    <w:p w:rsidR="00C8417C" w:rsidRDefault="00C8417C">
      <w:pPr>
        <w:ind w:left="720" w:right="85" w:firstLine="720"/>
        <w:rPr>
          <w:color w:val="213D52"/>
        </w:rPr>
      </w:pPr>
    </w:p>
    <w:p w:rsidR="00C8417C" w:rsidRDefault="00CE7E9F">
      <w:pPr>
        <w:ind w:right="85"/>
        <w:rPr>
          <w:b/>
          <w:color w:val="213D52"/>
        </w:rPr>
      </w:pPr>
      <w:r>
        <w:rPr>
          <w:color w:val="213D52"/>
        </w:rPr>
        <w:t>14:00</w:t>
      </w:r>
      <w:r>
        <w:rPr>
          <w:color w:val="213D52"/>
        </w:rPr>
        <w:tab/>
      </w:r>
      <w:r>
        <w:rPr>
          <w:color w:val="213D52"/>
        </w:rPr>
        <w:tab/>
      </w:r>
      <w:r>
        <w:rPr>
          <w:b/>
          <w:color w:val="213D52"/>
        </w:rPr>
        <w:t>Life Science Research at KTH Royal Institute of Technology</w:t>
      </w:r>
    </w:p>
    <w:p w:rsidR="00C8417C" w:rsidRDefault="00CE7E9F">
      <w:pPr>
        <w:ind w:right="85"/>
        <w:rPr>
          <w:color w:val="213D52"/>
        </w:rPr>
      </w:pPr>
      <w:r>
        <w:rPr>
          <w:b/>
          <w:color w:val="213D52"/>
        </w:rPr>
        <w:tab/>
      </w:r>
      <w:r>
        <w:rPr>
          <w:b/>
          <w:color w:val="213D52"/>
        </w:rPr>
        <w:tab/>
      </w:r>
      <w:r>
        <w:rPr>
          <w:color w:val="213D52"/>
        </w:rPr>
        <w:t>Professor Peter Savolainen, Director, KTH Life Science Technology Platform</w:t>
      </w:r>
    </w:p>
    <w:p w:rsidR="00C8417C" w:rsidRDefault="00C8417C">
      <w:pPr>
        <w:ind w:left="1440" w:right="85"/>
        <w:rPr>
          <w:color w:val="213D52"/>
        </w:rPr>
      </w:pPr>
    </w:p>
    <w:p w:rsidR="00C8417C" w:rsidRDefault="00CE7E9F">
      <w:pPr>
        <w:ind w:right="85"/>
        <w:rPr>
          <w:b/>
          <w:color w:val="213D52"/>
        </w:rPr>
      </w:pPr>
      <w:r>
        <w:rPr>
          <w:color w:val="213D52"/>
        </w:rPr>
        <w:t>14:45</w:t>
      </w:r>
      <w:r>
        <w:rPr>
          <w:color w:val="213D52"/>
        </w:rPr>
        <w:tab/>
      </w:r>
      <w:r>
        <w:rPr>
          <w:color w:val="213D52"/>
        </w:rPr>
        <w:tab/>
      </w:r>
      <w:r>
        <w:rPr>
          <w:b/>
          <w:color w:val="213D52"/>
        </w:rPr>
        <w:t xml:space="preserve">An industry </w:t>
      </w:r>
      <w:r>
        <w:rPr>
          <w:b/>
          <w:color w:val="213D52"/>
        </w:rPr>
        <w:t xml:space="preserve">perspective on Health innovation : The Philips – Karolinska </w:t>
      </w:r>
    </w:p>
    <w:p w:rsidR="00C8417C" w:rsidRDefault="00CE7E9F">
      <w:pPr>
        <w:ind w:right="85"/>
        <w:rPr>
          <w:b/>
          <w:color w:val="213D52"/>
        </w:rPr>
      </w:pPr>
      <w:r>
        <w:rPr>
          <w:b/>
          <w:color w:val="213D52"/>
        </w:rPr>
        <w:tab/>
      </w:r>
      <w:r>
        <w:rPr>
          <w:b/>
          <w:color w:val="213D52"/>
        </w:rPr>
        <w:tab/>
        <w:t>Example</w:t>
      </w:r>
    </w:p>
    <w:p w:rsidR="00C8417C" w:rsidRDefault="00CE7E9F">
      <w:pPr>
        <w:ind w:left="720" w:right="85" w:firstLine="720"/>
        <w:rPr>
          <w:color w:val="213D52"/>
        </w:rPr>
      </w:pPr>
      <w:r>
        <w:rPr>
          <w:color w:val="213D52"/>
        </w:rPr>
        <w:t xml:space="preserve">Rob Smeets, EU Programme Manager, Public-Private Partnerships, Phillips </w:t>
      </w:r>
    </w:p>
    <w:p w:rsidR="00C8417C" w:rsidRDefault="00CE7E9F">
      <w:pPr>
        <w:ind w:left="1440" w:right="85"/>
        <w:rPr>
          <w:color w:val="213D52"/>
        </w:rPr>
      </w:pPr>
      <w:r>
        <w:rPr>
          <w:color w:val="213D52"/>
        </w:rPr>
        <w:t xml:space="preserve">Stefan Vlachos, Department Head of the Center for Innovation, Karolinska Hospital (TBC) </w:t>
      </w:r>
    </w:p>
    <w:p w:rsidR="00C8417C" w:rsidRDefault="00CE7E9F">
      <w:pPr>
        <w:ind w:left="720" w:right="85" w:firstLine="720"/>
        <w:rPr>
          <w:color w:val="213D52"/>
        </w:rPr>
      </w:pPr>
      <w:r>
        <w:rPr>
          <w:color w:val="213D52"/>
        </w:rPr>
        <w:tab/>
      </w:r>
    </w:p>
    <w:p w:rsidR="00C8417C" w:rsidRDefault="00CE7E9F">
      <w:pPr>
        <w:ind w:right="85"/>
        <w:rPr>
          <w:color w:val="213D52"/>
        </w:rPr>
      </w:pPr>
      <w:r>
        <w:rPr>
          <w:color w:val="213D52"/>
        </w:rPr>
        <w:t xml:space="preserve">15:15           </w:t>
      </w:r>
      <w:r>
        <w:rPr>
          <w:color w:val="213D52"/>
        </w:rPr>
        <w:tab/>
      </w:r>
      <w:r>
        <w:rPr>
          <w:color w:val="213D52"/>
        </w:rPr>
        <w:t xml:space="preserve">Refreshment break </w:t>
      </w:r>
    </w:p>
    <w:p w:rsidR="00C8417C" w:rsidRDefault="00C8417C">
      <w:pPr>
        <w:ind w:right="85"/>
        <w:rPr>
          <w:color w:val="213D52"/>
        </w:rPr>
      </w:pPr>
    </w:p>
    <w:p w:rsidR="00C8417C" w:rsidRDefault="00CE7E9F">
      <w:pPr>
        <w:ind w:right="85"/>
        <w:rPr>
          <w:b/>
          <w:color w:val="213D52"/>
        </w:rPr>
      </w:pPr>
      <w:r>
        <w:rPr>
          <w:color w:val="213D52"/>
        </w:rPr>
        <w:t>15:45</w:t>
      </w:r>
      <w:r>
        <w:rPr>
          <w:b/>
          <w:color w:val="213D52"/>
        </w:rPr>
        <w:tab/>
      </w:r>
      <w:r>
        <w:rPr>
          <w:b/>
          <w:color w:val="213D52"/>
        </w:rPr>
        <w:tab/>
        <w:t xml:space="preserve">Health Helix </w:t>
      </w:r>
    </w:p>
    <w:p w:rsidR="00C8417C" w:rsidRDefault="00CE7E9F">
      <w:pPr>
        <w:ind w:left="720" w:right="85" w:firstLine="720"/>
        <w:rPr>
          <w:color w:val="213D52"/>
        </w:rPr>
      </w:pPr>
      <w:r>
        <w:rPr>
          <w:color w:val="213D52"/>
        </w:rPr>
        <w:t xml:space="preserve">Dr. Frauke Christ, Drug Discovery Innovation Manager, KU Leuven </w:t>
      </w:r>
    </w:p>
    <w:p w:rsidR="00C8417C" w:rsidRDefault="00C8417C">
      <w:pPr>
        <w:ind w:left="720" w:right="85" w:firstLine="720"/>
        <w:rPr>
          <w:color w:val="213D52"/>
        </w:rPr>
      </w:pPr>
    </w:p>
    <w:p w:rsidR="00C8417C" w:rsidRDefault="00CE7E9F">
      <w:pPr>
        <w:ind w:right="85"/>
        <w:rPr>
          <w:b/>
          <w:color w:val="213D52"/>
        </w:rPr>
      </w:pPr>
      <w:r>
        <w:rPr>
          <w:color w:val="213D52"/>
        </w:rPr>
        <w:t>16:15</w:t>
      </w:r>
      <w:r>
        <w:rPr>
          <w:color w:val="213D52"/>
        </w:rPr>
        <w:tab/>
      </w:r>
      <w:r>
        <w:rPr>
          <w:color w:val="213D52"/>
        </w:rPr>
        <w:tab/>
      </w:r>
      <w:r>
        <w:rPr>
          <w:b/>
          <w:color w:val="213D52"/>
        </w:rPr>
        <w:t>Challenges of a Biopharmaceuticals SME</w:t>
      </w:r>
    </w:p>
    <w:p w:rsidR="00C8417C" w:rsidRDefault="00CE7E9F">
      <w:pPr>
        <w:ind w:right="85"/>
        <w:rPr>
          <w:color w:val="213D52"/>
        </w:rPr>
      </w:pPr>
      <w:r>
        <w:rPr>
          <w:color w:val="213D52"/>
        </w:rPr>
        <w:tab/>
      </w:r>
      <w:r>
        <w:rPr>
          <w:color w:val="213D52"/>
        </w:rPr>
        <w:tab/>
        <w:t xml:space="preserve">Fredrik Frejd, Ph.D., Prof., CSO, Affibody </w:t>
      </w:r>
    </w:p>
    <w:p w:rsidR="00C8417C" w:rsidRDefault="00C8417C">
      <w:pPr>
        <w:ind w:right="85"/>
        <w:rPr>
          <w:color w:val="213D52"/>
        </w:rPr>
      </w:pPr>
    </w:p>
    <w:p w:rsidR="00C8417C" w:rsidRDefault="00CE7E9F">
      <w:pPr>
        <w:ind w:right="85"/>
        <w:rPr>
          <w:color w:val="213D52"/>
        </w:rPr>
      </w:pPr>
      <w:r>
        <w:rPr>
          <w:color w:val="213D52"/>
        </w:rPr>
        <w:t>16:45</w:t>
      </w:r>
      <w:r>
        <w:rPr>
          <w:b/>
          <w:color w:val="213D52"/>
        </w:rPr>
        <w:t xml:space="preserve">           </w:t>
      </w:r>
      <w:r>
        <w:rPr>
          <w:b/>
          <w:color w:val="213D52"/>
        </w:rPr>
        <w:tab/>
        <w:t xml:space="preserve">Elevator Pitch Sessions </w:t>
      </w:r>
    </w:p>
    <w:bookmarkEnd w:id="0"/>
    <w:p w:rsidR="00C8417C" w:rsidRDefault="00C8417C">
      <w:pPr>
        <w:ind w:right="85"/>
        <w:rPr>
          <w:color w:val="213D52"/>
        </w:rPr>
      </w:pPr>
    </w:p>
    <w:p w:rsidR="00C8417C" w:rsidRDefault="00CE7E9F">
      <w:pPr>
        <w:ind w:right="85"/>
        <w:jc w:val="center"/>
        <w:rPr>
          <w:b/>
          <w:color w:val="02CBD3"/>
          <w:sz w:val="32"/>
          <w:szCs w:val="32"/>
        </w:rPr>
      </w:pPr>
      <w:r>
        <w:rPr>
          <w:i/>
          <w:color w:val="213D52"/>
        </w:rPr>
        <w:t>Networking di</w:t>
      </w:r>
      <w:r>
        <w:rPr>
          <w:i/>
          <w:color w:val="213D52"/>
        </w:rPr>
        <w:t xml:space="preserve">nner will take place at 19:30 at Syster &amp; Bror, KTH Campus </w:t>
      </w:r>
    </w:p>
    <w:p w:rsidR="00C8417C" w:rsidRDefault="00CE7E9F">
      <w:pPr>
        <w:jc w:val="center"/>
        <w:rPr>
          <w:b/>
          <w:color w:val="02CBD3"/>
          <w:sz w:val="32"/>
          <w:szCs w:val="32"/>
        </w:rPr>
      </w:pPr>
      <w:r>
        <w:rPr>
          <w:b/>
          <w:color w:val="213D52"/>
          <w:sz w:val="36"/>
          <w:szCs w:val="36"/>
        </w:rPr>
        <w:t>Crowdhelix Health Helix Event</w:t>
      </w:r>
    </w:p>
    <w:p w:rsidR="00C8417C" w:rsidRDefault="00CE7E9F">
      <w:pPr>
        <w:jc w:val="center"/>
        <w:rPr>
          <w:b/>
          <w:color w:val="02CBD3"/>
          <w:sz w:val="32"/>
          <w:szCs w:val="32"/>
        </w:rPr>
      </w:pPr>
      <w:r>
        <w:rPr>
          <w:b/>
          <w:color w:val="02CBD3"/>
          <w:sz w:val="32"/>
          <w:szCs w:val="32"/>
        </w:rPr>
        <w:t>Friday 25 October 2019</w:t>
      </w:r>
    </w:p>
    <w:p w:rsidR="00C8417C" w:rsidRDefault="00CE7E9F">
      <w:pPr>
        <w:ind w:right="85"/>
        <w:jc w:val="center"/>
        <w:rPr>
          <w:b/>
          <w:color w:val="213D52"/>
          <w:sz w:val="24"/>
          <w:szCs w:val="24"/>
        </w:rPr>
      </w:pPr>
      <w:r>
        <w:rPr>
          <w:b/>
          <w:color w:val="213D52"/>
          <w:sz w:val="24"/>
          <w:szCs w:val="24"/>
        </w:rPr>
        <w:lastRenderedPageBreak/>
        <w:t xml:space="preserve">Karolinska Institute </w:t>
      </w:r>
    </w:p>
    <w:p w:rsidR="00C8417C" w:rsidRDefault="00CE7E9F">
      <w:pPr>
        <w:ind w:right="85"/>
        <w:jc w:val="center"/>
        <w:rPr>
          <w:b/>
          <w:color w:val="213D52"/>
          <w:sz w:val="24"/>
          <w:szCs w:val="24"/>
        </w:rPr>
      </w:pPr>
      <w:r>
        <w:rPr>
          <w:b/>
          <w:color w:val="213D52"/>
          <w:sz w:val="24"/>
          <w:szCs w:val="24"/>
        </w:rPr>
        <w:t>Biomedicum, 171 65 Solna</w:t>
      </w:r>
    </w:p>
    <w:p w:rsidR="00C8417C" w:rsidRDefault="00C8417C">
      <w:pPr>
        <w:ind w:right="85"/>
        <w:rPr>
          <w:color w:val="213D52"/>
          <w:sz w:val="20"/>
          <w:szCs w:val="20"/>
        </w:rPr>
      </w:pPr>
    </w:p>
    <w:p w:rsidR="00C8417C" w:rsidRDefault="00CE7E9F">
      <w:pPr>
        <w:ind w:right="85"/>
        <w:rPr>
          <w:b/>
          <w:color w:val="213D52"/>
        </w:rPr>
      </w:pPr>
      <w:r>
        <w:rPr>
          <w:color w:val="213D52"/>
        </w:rPr>
        <w:t xml:space="preserve">09:00           </w:t>
      </w:r>
      <w:r>
        <w:rPr>
          <w:color w:val="213D52"/>
        </w:rPr>
        <w:tab/>
      </w:r>
      <w:r>
        <w:rPr>
          <w:b/>
          <w:color w:val="213D52"/>
        </w:rPr>
        <w:t>Registration and refreshments</w:t>
      </w:r>
    </w:p>
    <w:p w:rsidR="00C8417C" w:rsidRDefault="00C8417C">
      <w:pPr>
        <w:ind w:right="85"/>
        <w:rPr>
          <w:b/>
          <w:color w:val="213D52"/>
          <w:sz w:val="18"/>
          <w:szCs w:val="18"/>
        </w:rPr>
      </w:pPr>
    </w:p>
    <w:p w:rsidR="00C8417C" w:rsidRDefault="00CE7E9F">
      <w:pPr>
        <w:ind w:right="85"/>
        <w:rPr>
          <w:color w:val="213D52"/>
        </w:rPr>
      </w:pPr>
      <w:r>
        <w:rPr>
          <w:color w:val="213D52"/>
        </w:rPr>
        <w:t xml:space="preserve">09:15           </w:t>
      </w:r>
      <w:r>
        <w:rPr>
          <w:color w:val="213D52"/>
        </w:rPr>
        <w:tab/>
      </w:r>
      <w:r>
        <w:rPr>
          <w:b/>
          <w:color w:val="213D52"/>
        </w:rPr>
        <w:t>Welcome address</w:t>
      </w:r>
      <w:r>
        <w:rPr>
          <w:color w:val="213D52"/>
        </w:rPr>
        <w:tab/>
      </w:r>
    </w:p>
    <w:p w:rsidR="00C8417C" w:rsidRDefault="00CE7E9F">
      <w:pPr>
        <w:ind w:left="1440" w:right="85"/>
        <w:rPr>
          <w:color w:val="213D52"/>
        </w:rPr>
      </w:pPr>
      <w:r>
        <w:rPr>
          <w:color w:val="213D52"/>
        </w:rPr>
        <w:t>Professor Ole</w:t>
      </w:r>
      <w:r>
        <w:rPr>
          <w:color w:val="213D52"/>
        </w:rPr>
        <w:t xml:space="preserve"> Petter Ottersen, President, Karolinska Institute</w:t>
      </w:r>
    </w:p>
    <w:p w:rsidR="00C8417C" w:rsidRDefault="00C8417C">
      <w:pPr>
        <w:ind w:right="85"/>
        <w:rPr>
          <w:color w:val="213D52"/>
          <w:sz w:val="18"/>
          <w:szCs w:val="18"/>
        </w:rPr>
      </w:pPr>
    </w:p>
    <w:p w:rsidR="00C8417C" w:rsidRDefault="00CE7E9F">
      <w:pPr>
        <w:ind w:right="85"/>
        <w:rPr>
          <w:b/>
          <w:color w:val="213D52"/>
        </w:rPr>
      </w:pPr>
      <w:r>
        <w:rPr>
          <w:color w:val="213D52"/>
        </w:rPr>
        <w:t xml:space="preserve">09:30           </w:t>
      </w:r>
      <w:r>
        <w:rPr>
          <w:color w:val="213D52"/>
        </w:rPr>
        <w:tab/>
      </w:r>
      <w:r>
        <w:rPr>
          <w:b/>
          <w:color w:val="213D52"/>
        </w:rPr>
        <w:t>Research and healthcare in collaboration for the benefit of citizens and</w:t>
      </w:r>
      <w:r>
        <w:rPr>
          <w:b/>
          <w:color w:val="213D52"/>
        </w:rPr>
        <w:tab/>
      </w:r>
      <w:r>
        <w:rPr>
          <w:b/>
          <w:color w:val="213D52"/>
        </w:rPr>
        <w:tab/>
        <w:t>society</w:t>
      </w:r>
    </w:p>
    <w:p w:rsidR="00C8417C" w:rsidRDefault="00CE7E9F">
      <w:pPr>
        <w:ind w:left="1440" w:right="85"/>
        <w:rPr>
          <w:color w:val="213D52"/>
        </w:rPr>
      </w:pPr>
      <w:r>
        <w:rPr>
          <w:color w:val="213D52"/>
        </w:rPr>
        <w:t>Professor Anders Gustafsson, Vice-President for Research, Karolinska Institute</w:t>
      </w:r>
    </w:p>
    <w:p w:rsidR="00C8417C" w:rsidRDefault="00CE7E9F">
      <w:pPr>
        <w:ind w:left="1440" w:right="85"/>
        <w:rPr>
          <w:color w:val="213D52"/>
        </w:rPr>
      </w:pPr>
      <w:r>
        <w:rPr>
          <w:color w:val="213D52"/>
        </w:rPr>
        <w:t>Dr. Kalle Conneryd Lundgren, Director Operations, Karolinska University Hospital</w:t>
      </w:r>
    </w:p>
    <w:p w:rsidR="00C8417C" w:rsidRDefault="00C8417C">
      <w:pPr>
        <w:ind w:left="1440" w:right="85"/>
        <w:rPr>
          <w:color w:val="213D52"/>
          <w:sz w:val="18"/>
          <w:szCs w:val="18"/>
        </w:rPr>
      </w:pPr>
    </w:p>
    <w:p w:rsidR="00C8417C" w:rsidRDefault="00CE7E9F">
      <w:pPr>
        <w:ind w:right="85"/>
        <w:rPr>
          <w:color w:val="213D52"/>
        </w:rPr>
      </w:pPr>
      <w:r>
        <w:rPr>
          <w:color w:val="213D52"/>
        </w:rPr>
        <w:t>10:15</w:t>
      </w:r>
      <w:r>
        <w:rPr>
          <w:color w:val="213D52"/>
        </w:rPr>
        <w:tab/>
      </w:r>
      <w:r>
        <w:rPr>
          <w:color w:val="213D52"/>
        </w:rPr>
        <w:tab/>
      </w:r>
      <w:r>
        <w:rPr>
          <w:b/>
          <w:color w:val="213D52"/>
        </w:rPr>
        <w:t xml:space="preserve">The Crowdhelix Network </w:t>
      </w:r>
    </w:p>
    <w:p w:rsidR="00C8417C" w:rsidRDefault="00CE7E9F">
      <w:pPr>
        <w:ind w:right="85"/>
        <w:rPr>
          <w:color w:val="213D52"/>
        </w:rPr>
      </w:pPr>
      <w:r>
        <w:rPr>
          <w:color w:val="213D52"/>
        </w:rPr>
        <w:tab/>
      </w:r>
      <w:r>
        <w:rPr>
          <w:color w:val="213D52"/>
        </w:rPr>
        <w:tab/>
        <w:t xml:space="preserve">Abdul Rahim, Director, Crowdhelix </w:t>
      </w:r>
    </w:p>
    <w:p w:rsidR="00C8417C" w:rsidRDefault="00C8417C">
      <w:pPr>
        <w:ind w:right="85"/>
        <w:rPr>
          <w:color w:val="213D52"/>
          <w:sz w:val="18"/>
          <w:szCs w:val="18"/>
        </w:rPr>
      </w:pPr>
    </w:p>
    <w:p w:rsidR="00C8417C" w:rsidRDefault="00CE7E9F">
      <w:pPr>
        <w:ind w:right="85"/>
        <w:rPr>
          <w:color w:val="213D52"/>
        </w:rPr>
      </w:pPr>
      <w:r>
        <w:rPr>
          <w:color w:val="213D52"/>
        </w:rPr>
        <w:t xml:space="preserve">10:30           </w:t>
      </w:r>
      <w:r>
        <w:rPr>
          <w:color w:val="213D52"/>
        </w:rPr>
        <w:tab/>
      </w:r>
      <w:r>
        <w:rPr>
          <w:b/>
          <w:color w:val="213D52"/>
        </w:rPr>
        <w:t>Health Work Programme - Focus on upcoming calls</w:t>
      </w:r>
    </w:p>
    <w:p w:rsidR="00C8417C" w:rsidRDefault="00CE7E9F">
      <w:pPr>
        <w:ind w:left="1440" w:right="85"/>
        <w:rPr>
          <w:color w:val="213D52"/>
        </w:rPr>
      </w:pPr>
      <w:r>
        <w:rPr>
          <w:color w:val="213D52"/>
        </w:rPr>
        <w:t xml:space="preserve">Nadine Schweizer, H2020 National Contact Person for Life sciences and Bioeconomy topics, Vinnova </w:t>
      </w:r>
    </w:p>
    <w:p w:rsidR="00C8417C" w:rsidRDefault="00C8417C">
      <w:pPr>
        <w:ind w:right="85"/>
        <w:rPr>
          <w:color w:val="213D52"/>
          <w:sz w:val="18"/>
          <w:szCs w:val="18"/>
        </w:rPr>
      </w:pPr>
    </w:p>
    <w:p w:rsidR="00C8417C" w:rsidRDefault="00CE7E9F">
      <w:pPr>
        <w:ind w:right="85"/>
        <w:rPr>
          <w:color w:val="213D52"/>
        </w:rPr>
      </w:pPr>
      <w:r>
        <w:rPr>
          <w:color w:val="213D52"/>
        </w:rPr>
        <w:t xml:space="preserve">11:00           </w:t>
      </w:r>
      <w:r>
        <w:rPr>
          <w:color w:val="213D52"/>
        </w:rPr>
        <w:tab/>
      </w:r>
      <w:r>
        <w:rPr>
          <w:b/>
          <w:color w:val="213D52"/>
        </w:rPr>
        <w:t xml:space="preserve">Parallel themed sessions </w:t>
      </w:r>
    </w:p>
    <w:p w:rsidR="00C8417C" w:rsidRDefault="00CE7E9F">
      <w:pPr>
        <w:numPr>
          <w:ilvl w:val="0"/>
          <w:numId w:val="1"/>
        </w:numPr>
        <w:ind w:right="85"/>
        <w:rPr>
          <w:color w:val="213D52"/>
          <w:sz w:val="20"/>
          <w:szCs w:val="20"/>
        </w:rPr>
      </w:pPr>
      <w:r>
        <w:rPr>
          <w:color w:val="213D52"/>
          <w:sz w:val="20"/>
          <w:szCs w:val="20"/>
        </w:rPr>
        <w:t>SC1-BHC-06-2020: Digital diagnostics – developing tools for supporting clinical decisions by integrating various d</w:t>
      </w:r>
      <w:r>
        <w:rPr>
          <w:color w:val="213D52"/>
          <w:sz w:val="20"/>
          <w:szCs w:val="20"/>
        </w:rPr>
        <w:t>iagnostic data</w:t>
      </w:r>
    </w:p>
    <w:p w:rsidR="00C8417C" w:rsidRDefault="00CE7E9F">
      <w:pPr>
        <w:numPr>
          <w:ilvl w:val="0"/>
          <w:numId w:val="1"/>
        </w:numPr>
        <w:ind w:right="85"/>
        <w:rPr>
          <w:color w:val="213D52"/>
          <w:sz w:val="20"/>
          <w:szCs w:val="20"/>
        </w:rPr>
      </w:pPr>
      <w:r>
        <w:rPr>
          <w:color w:val="213D52"/>
          <w:sz w:val="20"/>
          <w:szCs w:val="20"/>
        </w:rPr>
        <w:t>SC1-DTH-02-2020: Personalised early risk prediction, prevention and intervention based on Artificial Intelligence and Big Data technologies</w:t>
      </w:r>
    </w:p>
    <w:p w:rsidR="00C8417C" w:rsidRDefault="00CE7E9F">
      <w:pPr>
        <w:numPr>
          <w:ilvl w:val="0"/>
          <w:numId w:val="1"/>
        </w:numPr>
        <w:ind w:right="85"/>
        <w:rPr>
          <w:color w:val="213D52"/>
          <w:sz w:val="20"/>
          <w:szCs w:val="20"/>
        </w:rPr>
      </w:pPr>
      <w:r>
        <w:rPr>
          <w:color w:val="213D52"/>
          <w:sz w:val="20"/>
          <w:szCs w:val="20"/>
        </w:rPr>
        <w:t>SC1-DTH-04-2020: International cooperation in smart living environments for ageing people</w:t>
      </w:r>
    </w:p>
    <w:p w:rsidR="00C8417C" w:rsidRDefault="00CE7E9F">
      <w:pPr>
        <w:numPr>
          <w:ilvl w:val="0"/>
          <w:numId w:val="1"/>
        </w:numPr>
        <w:ind w:right="85"/>
        <w:rPr>
          <w:color w:val="213D52"/>
          <w:sz w:val="20"/>
          <w:szCs w:val="20"/>
        </w:rPr>
      </w:pPr>
      <w:r>
        <w:rPr>
          <w:color w:val="213D52"/>
          <w:sz w:val="20"/>
          <w:szCs w:val="20"/>
        </w:rPr>
        <w:t>DT-TDS-04-2</w:t>
      </w:r>
      <w:r>
        <w:rPr>
          <w:color w:val="213D52"/>
          <w:sz w:val="20"/>
          <w:szCs w:val="20"/>
        </w:rPr>
        <w:t>020: AI for Genomics and Personalised Medicine</w:t>
      </w:r>
    </w:p>
    <w:p w:rsidR="00C8417C" w:rsidRDefault="00CE7E9F">
      <w:pPr>
        <w:numPr>
          <w:ilvl w:val="0"/>
          <w:numId w:val="1"/>
        </w:numPr>
        <w:ind w:right="85"/>
        <w:rPr>
          <w:color w:val="213D52"/>
          <w:sz w:val="20"/>
          <w:szCs w:val="20"/>
        </w:rPr>
      </w:pPr>
      <w:r>
        <w:rPr>
          <w:color w:val="213D52"/>
          <w:sz w:val="20"/>
          <w:szCs w:val="20"/>
        </w:rPr>
        <w:t>SC1-DTH-12-2020: Use of Real-World Data to advance research on the management of complex chronic conditions</w:t>
      </w:r>
    </w:p>
    <w:p w:rsidR="00C8417C" w:rsidRDefault="00CE7E9F">
      <w:pPr>
        <w:numPr>
          <w:ilvl w:val="0"/>
          <w:numId w:val="1"/>
        </w:numPr>
        <w:ind w:right="85"/>
        <w:rPr>
          <w:color w:val="213D52"/>
          <w:sz w:val="20"/>
          <w:szCs w:val="20"/>
        </w:rPr>
      </w:pPr>
      <w:r>
        <w:rPr>
          <w:color w:val="213D52"/>
          <w:sz w:val="20"/>
          <w:szCs w:val="20"/>
        </w:rPr>
        <w:t>SC1-DTH-06-2020: Accelerating the uptake of computer simulations for testing medicines and medical de</w:t>
      </w:r>
      <w:r>
        <w:rPr>
          <w:color w:val="213D52"/>
          <w:sz w:val="20"/>
          <w:szCs w:val="20"/>
        </w:rPr>
        <w:t>vices</w:t>
      </w:r>
    </w:p>
    <w:p w:rsidR="00C8417C" w:rsidRDefault="00C8417C">
      <w:pPr>
        <w:ind w:right="85"/>
        <w:rPr>
          <w:color w:val="213D52"/>
          <w:sz w:val="18"/>
          <w:szCs w:val="18"/>
        </w:rPr>
      </w:pPr>
    </w:p>
    <w:p w:rsidR="00C8417C" w:rsidRDefault="00CE7E9F">
      <w:pPr>
        <w:ind w:right="85"/>
        <w:rPr>
          <w:b/>
          <w:color w:val="213D52"/>
        </w:rPr>
      </w:pPr>
      <w:r>
        <w:rPr>
          <w:color w:val="213D52"/>
        </w:rPr>
        <w:t xml:space="preserve">13:00           </w:t>
      </w:r>
      <w:r>
        <w:rPr>
          <w:color w:val="213D52"/>
        </w:rPr>
        <w:tab/>
      </w:r>
      <w:r>
        <w:rPr>
          <w:b/>
          <w:color w:val="213D52"/>
        </w:rPr>
        <w:t>Networking lunch</w:t>
      </w:r>
    </w:p>
    <w:p w:rsidR="00C8417C" w:rsidRDefault="00C8417C">
      <w:pPr>
        <w:ind w:right="85"/>
        <w:rPr>
          <w:b/>
          <w:color w:val="213D52"/>
          <w:sz w:val="18"/>
          <w:szCs w:val="18"/>
        </w:rPr>
      </w:pPr>
    </w:p>
    <w:p w:rsidR="00C8417C" w:rsidRDefault="00CE7E9F">
      <w:pPr>
        <w:ind w:right="85"/>
        <w:rPr>
          <w:b/>
          <w:color w:val="213D52"/>
        </w:rPr>
      </w:pPr>
      <w:r>
        <w:rPr>
          <w:color w:val="213D52"/>
        </w:rPr>
        <w:t xml:space="preserve">14:00           </w:t>
      </w:r>
      <w:r>
        <w:rPr>
          <w:color w:val="213D52"/>
        </w:rPr>
        <w:tab/>
      </w:r>
      <w:r>
        <w:rPr>
          <w:b/>
          <w:color w:val="213D52"/>
        </w:rPr>
        <w:t>Karolinska University Hospital Visit</w:t>
      </w:r>
    </w:p>
    <w:sectPr w:rsidR="00C8417C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E9F" w:rsidRDefault="00CE7E9F">
      <w:pPr>
        <w:spacing w:line="240" w:lineRule="auto"/>
      </w:pPr>
      <w:r>
        <w:separator/>
      </w:r>
    </w:p>
  </w:endnote>
  <w:endnote w:type="continuationSeparator" w:id="0">
    <w:p w:rsidR="00CE7E9F" w:rsidRDefault="00CE7E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17C" w:rsidRDefault="00C841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E9F" w:rsidRDefault="00CE7E9F">
      <w:pPr>
        <w:spacing w:line="240" w:lineRule="auto"/>
      </w:pPr>
      <w:r>
        <w:separator/>
      </w:r>
    </w:p>
  </w:footnote>
  <w:footnote w:type="continuationSeparator" w:id="0">
    <w:p w:rsidR="00CE7E9F" w:rsidRDefault="00CE7E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17C" w:rsidRDefault="00CE7E9F">
    <w:pPr>
      <w:ind w:left="-540" w:right="-450" w:hanging="270"/>
      <w:jc w:val="center"/>
    </w:pPr>
    <w:r>
      <w:rPr>
        <w:rFonts w:ascii="Open Sans" w:eastAsia="Open Sans" w:hAnsi="Open Sans" w:cs="Open Sans"/>
        <w:noProof/>
        <w:color w:val="213D52"/>
        <w:sz w:val="24"/>
        <w:szCs w:val="24"/>
        <w:lang w:val="sv-SE"/>
      </w:rPr>
      <w:drawing>
        <wp:inline distT="114300" distB="114300" distL="114300" distR="114300">
          <wp:extent cx="2590800" cy="700611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0800" cy="7006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213D52"/>
        <w:sz w:val="24"/>
        <w:szCs w:val="24"/>
      </w:rPr>
      <w:t xml:space="preserve"> </w:t>
    </w:r>
    <w:r>
      <w:rPr>
        <w:rFonts w:ascii="Open Sans" w:eastAsia="Open Sans" w:hAnsi="Open Sans" w:cs="Open Sans"/>
        <w:noProof/>
        <w:color w:val="213D52"/>
        <w:sz w:val="24"/>
        <w:szCs w:val="24"/>
        <w:lang w:val="sv-SE"/>
      </w:rPr>
      <w:drawing>
        <wp:inline distT="114300" distB="114300" distL="114300" distR="114300">
          <wp:extent cx="1524000" cy="1524000"/>
          <wp:effectExtent l="0" t="0" r="0" b="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noProof/>
        <w:color w:val="213D52"/>
        <w:sz w:val="24"/>
        <w:szCs w:val="24"/>
        <w:lang w:val="sv-SE"/>
      </w:rPr>
      <w:drawing>
        <wp:inline distT="114300" distB="114300" distL="114300" distR="114300">
          <wp:extent cx="2326332" cy="116681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6332" cy="1166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05D7B"/>
    <w:multiLevelType w:val="multilevel"/>
    <w:tmpl w:val="E282473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7C"/>
    <w:rsid w:val="00945D1E"/>
    <w:rsid w:val="00C8417C"/>
    <w:rsid w:val="00CE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9C713FC-884C-46C6-95F0-D1A86B6F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KTH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Loor</dc:creator>
  <cp:lastModifiedBy>Marianne Loor</cp:lastModifiedBy>
  <cp:revision>2</cp:revision>
  <dcterms:created xsi:type="dcterms:W3CDTF">2019-09-17T08:43:00Z</dcterms:created>
  <dcterms:modified xsi:type="dcterms:W3CDTF">2019-09-17T08:43:00Z</dcterms:modified>
</cp:coreProperties>
</file>