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C1" w:rsidRDefault="00FF12C1" w:rsidP="00C212C8">
      <w:pPr>
        <w:pStyle w:val="Heading1"/>
        <w:spacing w:after="120"/>
      </w:pPr>
      <w:r>
        <w:t xml:space="preserve">Checklista </w:t>
      </w:r>
      <w:r w:rsidR="0037739C">
        <w:t>för Exportkontroll</w:t>
      </w:r>
      <w:r>
        <w:t xml:space="preserve">. </w:t>
      </w:r>
    </w:p>
    <w:p w:rsidR="00FF12C1" w:rsidRPr="001C0C82" w:rsidRDefault="00FF12C1" w:rsidP="00C212C8">
      <w:pPr>
        <w:pStyle w:val="BodyText"/>
        <w:spacing w:after="120"/>
        <w:rPr>
          <w:b/>
          <w:i/>
        </w:rPr>
      </w:pPr>
      <w:r w:rsidRPr="001C0C82">
        <w:rPr>
          <w:b/>
          <w:i/>
        </w:rPr>
        <w:t>Om svar</w:t>
      </w:r>
      <w:r w:rsidR="004C316C">
        <w:rPr>
          <w:b/>
          <w:i/>
        </w:rPr>
        <w:t xml:space="preserve">et </w:t>
      </w:r>
      <w:r w:rsidR="00617648">
        <w:rPr>
          <w:b/>
          <w:i/>
        </w:rPr>
        <w:t xml:space="preserve">på </w:t>
      </w:r>
      <w:r w:rsidR="004C316C">
        <w:rPr>
          <w:b/>
          <w:i/>
        </w:rPr>
        <w:t xml:space="preserve">någon av </w:t>
      </w:r>
      <w:r w:rsidR="00617648">
        <w:rPr>
          <w:b/>
          <w:i/>
        </w:rPr>
        <w:t xml:space="preserve">frågorna </w:t>
      </w:r>
      <w:r w:rsidR="0037739C">
        <w:rPr>
          <w:b/>
          <w:i/>
        </w:rPr>
        <w:t>är</w:t>
      </w:r>
      <w:r w:rsidRPr="001C0C82">
        <w:rPr>
          <w:b/>
          <w:i/>
        </w:rPr>
        <w:t xml:space="preserve"> </w:t>
      </w:r>
      <w:r w:rsidR="004C316C">
        <w:rPr>
          <w:b/>
          <w:i/>
        </w:rPr>
        <w:t>”</w:t>
      </w:r>
      <w:r w:rsidRPr="001C0C82">
        <w:rPr>
          <w:b/>
          <w:i/>
        </w:rPr>
        <w:t>ja</w:t>
      </w:r>
      <w:r w:rsidR="004C316C">
        <w:rPr>
          <w:b/>
          <w:i/>
        </w:rPr>
        <w:t>”</w:t>
      </w:r>
      <w:r w:rsidRPr="001C0C82">
        <w:rPr>
          <w:b/>
          <w:i/>
        </w:rPr>
        <w:t xml:space="preserve"> ska rådgivning </w:t>
      </w:r>
      <w:r w:rsidR="00617648">
        <w:rPr>
          <w:b/>
          <w:i/>
        </w:rPr>
        <w:t>inhämtas</w:t>
      </w:r>
      <w:r w:rsidR="00617648" w:rsidRPr="001C0C82">
        <w:rPr>
          <w:b/>
          <w:i/>
        </w:rPr>
        <w:t xml:space="preserve"> </w:t>
      </w:r>
      <w:r w:rsidR="0037739C">
        <w:rPr>
          <w:b/>
          <w:i/>
        </w:rPr>
        <w:t xml:space="preserve">från Research </w:t>
      </w:r>
      <w:r w:rsidR="00442247">
        <w:rPr>
          <w:b/>
          <w:i/>
        </w:rPr>
        <w:t xml:space="preserve">Support </w:t>
      </w:r>
      <w:r w:rsidR="0037739C">
        <w:rPr>
          <w:b/>
          <w:i/>
        </w:rPr>
        <w:t>Office angående</w:t>
      </w:r>
      <w:r w:rsidRPr="001C0C82">
        <w:rPr>
          <w:b/>
          <w:i/>
        </w:rPr>
        <w:t xml:space="preserve"> exportkont</w:t>
      </w:r>
      <w:r w:rsidR="0037739C">
        <w:rPr>
          <w:b/>
          <w:i/>
        </w:rPr>
        <w:t>ro</w:t>
      </w:r>
      <w:r w:rsidRPr="001C0C82">
        <w:rPr>
          <w:b/>
          <w:i/>
        </w:rPr>
        <w:t xml:space="preserve">ll. </w:t>
      </w:r>
    </w:p>
    <w:p w:rsidR="00B95ECA" w:rsidRPr="002878DF" w:rsidRDefault="004C316C" w:rsidP="00FF12C1">
      <w:pPr>
        <w:pStyle w:val="BodyText"/>
        <w:rPr>
          <w:i/>
        </w:rPr>
      </w:pPr>
      <w:r>
        <w:rPr>
          <w:i/>
        </w:rPr>
        <w:t>För att försäkra att KTH följer exportkontrollagstiftningen är d</w:t>
      </w:r>
      <w:r w:rsidR="00C212C8">
        <w:rPr>
          <w:i/>
        </w:rPr>
        <w:t>et viktigt att i tidigt skede avgöra om export</w:t>
      </w:r>
      <w:r>
        <w:rPr>
          <w:i/>
        </w:rPr>
        <w:t>licens är nödvändig.</w:t>
      </w:r>
      <w:r w:rsidR="00C212C8">
        <w:rPr>
          <w:i/>
        </w:rPr>
        <w:t xml:space="preserve"> </w:t>
      </w:r>
      <w:r w:rsidR="00505ED2">
        <w:rPr>
          <w:i/>
        </w:rPr>
        <w:t>Om</w:t>
      </w:r>
      <w:r w:rsidR="00C212C8">
        <w:rPr>
          <w:i/>
        </w:rPr>
        <w:t xml:space="preserve"> en genomgång fastställ</w:t>
      </w:r>
      <w:r w:rsidR="00505ED2">
        <w:rPr>
          <w:i/>
        </w:rPr>
        <w:t>er</w:t>
      </w:r>
      <w:r w:rsidR="00C212C8">
        <w:rPr>
          <w:i/>
        </w:rPr>
        <w:t xml:space="preserve"> behov av tillstånd eller förhandsbesked från tillsynsmyndighet </w:t>
      </w:r>
      <w:r>
        <w:rPr>
          <w:i/>
        </w:rPr>
        <w:t>hjälper Research Support Office till med att söka tillstånd</w:t>
      </w:r>
      <w:r w:rsidR="00C212C8">
        <w:rPr>
          <w:i/>
        </w:rPr>
        <w:t>.</w:t>
      </w:r>
      <w:r w:rsidR="00144D4C">
        <w:rPr>
          <w:i/>
        </w:rPr>
        <w:t xml:space="preserve"> Användbara länkar finns på sid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79"/>
      </w:tblGrid>
      <w:tr w:rsidR="00FF12C1" w:rsidTr="00B95ECA">
        <w:trPr>
          <w:trHeight w:val="630"/>
        </w:trPr>
        <w:tc>
          <w:tcPr>
            <w:tcW w:w="3539" w:type="dxa"/>
          </w:tcPr>
          <w:p w:rsidR="00FF12C1" w:rsidRPr="00890BF8" w:rsidRDefault="00FF12C1" w:rsidP="00DA776F">
            <w:pPr>
              <w:pStyle w:val="BodyText"/>
              <w:rPr>
                <w:b/>
              </w:rPr>
            </w:pPr>
            <w:r w:rsidRPr="00890BF8">
              <w:rPr>
                <w:b/>
              </w:rPr>
              <w:t>Projekt</w:t>
            </w:r>
            <w:r w:rsidR="00442247">
              <w:rPr>
                <w:b/>
              </w:rPr>
              <w:t>ets</w:t>
            </w:r>
            <w:r w:rsidRPr="00890BF8">
              <w:rPr>
                <w:b/>
              </w:rPr>
              <w:t xml:space="preserve"> titel</w:t>
            </w:r>
            <w:r w:rsidR="00442247">
              <w:rPr>
                <w:b/>
              </w:rPr>
              <w:t>/Akronym</w:t>
            </w:r>
          </w:p>
        </w:tc>
        <w:tc>
          <w:tcPr>
            <w:tcW w:w="5579" w:type="dxa"/>
          </w:tcPr>
          <w:p w:rsidR="00C2793A" w:rsidRDefault="00C2793A" w:rsidP="00DA776F">
            <w:pPr>
              <w:pStyle w:val="BodyText"/>
              <w:rPr>
                <w:b/>
              </w:rPr>
            </w:pPr>
            <w:r>
              <w:rPr>
                <w:b/>
              </w:rPr>
              <w:t>Beredande handläggare/rådgivare RSO:</w:t>
            </w:r>
          </w:p>
          <w:p w:rsidR="00C2793A" w:rsidRPr="00C2793A" w:rsidRDefault="00C2793A" w:rsidP="00DA776F">
            <w:pPr>
              <w:pStyle w:val="BodyText"/>
              <w:rPr>
                <w:b/>
              </w:rPr>
            </w:pPr>
            <w:r>
              <w:rPr>
                <w:b/>
              </w:rPr>
              <w:t>Exportkontrollhandläggare RSO:</w:t>
            </w:r>
            <w:bookmarkStart w:id="0" w:name="_GoBack"/>
            <w:bookmarkEnd w:id="0"/>
          </w:p>
        </w:tc>
      </w:tr>
      <w:tr w:rsidR="00FF12C1" w:rsidTr="00B95ECA">
        <w:trPr>
          <w:trHeight w:val="696"/>
        </w:trPr>
        <w:tc>
          <w:tcPr>
            <w:tcW w:w="3539" w:type="dxa"/>
          </w:tcPr>
          <w:p w:rsidR="00FF12C1" w:rsidRPr="00890BF8" w:rsidRDefault="0037739C" w:rsidP="00200EAB">
            <w:pPr>
              <w:pStyle w:val="BodyText"/>
              <w:rPr>
                <w:b/>
              </w:rPr>
            </w:pPr>
            <w:r>
              <w:rPr>
                <w:b/>
              </w:rPr>
              <w:t>A</w:t>
            </w:r>
            <w:r w:rsidR="00200EAB">
              <w:rPr>
                <w:b/>
              </w:rPr>
              <w:t>nsvarig forska</w:t>
            </w:r>
            <w:r>
              <w:rPr>
                <w:b/>
              </w:rPr>
              <w:t>re</w:t>
            </w:r>
          </w:p>
        </w:tc>
        <w:tc>
          <w:tcPr>
            <w:tcW w:w="5579" w:type="dxa"/>
          </w:tcPr>
          <w:p w:rsidR="00FF12C1" w:rsidRDefault="00B95ECA" w:rsidP="00DA776F">
            <w:pPr>
              <w:pStyle w:val="BodyText"/>
            </w:pPr>
            <w:r w:rsidRPr="00890BF8">
              <w:rPr>
                <w:b/>
              </w:rPr>
              <w:t>Datum</w:t>
            </w:r>
          </w:p>
        </w:tc>
      </w:tr>
    </w:tbl>
    <w:p w:rsidR="00FF12C1" w:rsidRDefault="00FF12C1" w:rsidP="00200EAB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4"/>
        <w:gridCol w:w="702"/>
        <w:gridCol w:w="792"/>
      </w:tblGrid>
      <w:tr w:rsidR="00FF12C1" w:rsidTr="00BD47F4">
        <w:trPr>
          <w:trHeight w:val="289"/>
        </w:trPr>
        <w:tc>
          <w:tcPr>
            <w:tcW w:w="7624" w:type="dxa"/>
          </w:tcPr>
          <w:p w:rsidR="00FF12C1" w:rsidRDefault="00FF12C1" w:rsidP="00DA776F">
            <w:pPr>
              <w:pStyle w:val="BodyText"/>
            </w:pPr>
          </w:p>
        </w:tc>
        <w:tc>
          <w:tcPr>
            <w:tcW w:w="702" w:type="dxa"/>
          </w:tcPr>
          <w:p w:rsidR="00FF12C1" w:rsidRPr="00104988" w:rsidRDefault="00FF12C1" w:rsidP="00DA776F">
            <w:pPr>
              <w:pStyle w:val="BodyText"/>
              <w:rPr>
                <w:b/>
              </w:rPr>
            </w:pPr>
            <w:r w:rsidRPr="00104988">
              <w:rPr>
                <w:b/>
              </w:rPr>
              <w:t>JA</w:t>
            </w:r>
          </w:p>
        </w:tc>
        <w:tc>
          <w:tcPr>
            <w:tcW w:w="792" w:type="dxa"/>
          </w:tcPr>
          <w:p w:rsidR="00FF12C1" w:rsidRPr="00104988" w:rsidRDefault="00FF12C1" w:rsidP="00DA776F">
            <w:pPr>
              <w:pStyle w:val="BodyText"/>
              <w:rPr>
                <w:b/>
              </w:rPr>
            </w:pPr>
            <w:r w:rsidRPr="00104988">
              <w:rPr>
                <w:b/>
              </w:rPr>
              <w:t>NEJ</w:t>
            </w:r>
          </w:p>
        </w:tc>
      </w:tr>
      <w:tr w:rsidR="007871DE" w:rsidTr="00BD47F4">
        <w:trPr>
          <w:trHeight w:val="289"/>
        </w:trPr>
        <w:tc>
          <w:tcPr>
            <w:tcW w:w="7624" w:type="dxa"/>
          </w:tcPr>
          <w:p w:rsidR="007871DE" w:rsidRPr="00CC3E24" w:rsidRDefault="007871DE" w:rsidP="000629A5">
            <w:pPr>
              <w:pStyle w:val="BodyText"/>
              <w:rPr>
                <w:b/>
              </w:rPr>
            </w:pPr>
            <w:r w:rsidRPr="00CC3E24">
              <w:rPr>
                <w:b/>
              </w:rPr>
              <w:t>Kommer du i ditt projekt ge tekniskt bistånd</w:t>
            </w:r>
            <w:r w:rsidR="000629A5" w:rsidRPr="00CC3E24">
              <w:rPr>
                <w:b/>
              </w:rPr>
              <w:t>/</w:t>
            </w:r>
            <w:r w:rsidRPr="00CC3E24">
              <w:rPr>
                <w:b/>
              </w:rPr>
              <w:t xml:space="preserve">utveckla produkter som är avsett </w:t>
            </w:r>
            <w:r w:rsidR="000629A5" w:rsidRPr="00CC3E24">
              <w:rPr>
                <w:b/>
              </w:rPr>
              <w:t>för militärt bruk eller har någon av dina projektpartners militär anknytning</w:t>
            </w:r>
            <w:r w:rsidRPr="00CC3E24">
              <w:rPr>
                <w:b/>
              </w:rPr>
              <w:t xml:space="preserve">? </w:t>
            </w:r>
          </w:p>
        </w:tc>
        <w:tc>
          <w:tcPr>
            <w:tcW w:w="702" w:type="dxa"/>
          </w:tcPr>
          <w:p w:rsidR="007871DE" w:rsidRPr="00104988" w:rsidRDefault="007871DE" w:rsidP="00DA776F">
            <w:pPr>
              <w:pStyle w:val="BodyText"/>
              <w:rPr>
                <w:b/>
              </w:rPr>
            </w:pPr>
          </w:p>
        </w:tc>
        <w:tc>
          <w:tcPr>
            <w:tcW w:w="792" w:type="dxa"/>
          </w:tcPr>
          <w:p w:rsidR="007871DE" w:rsidRPr="00104988" w:rsidRDefault="007871DE" w:rsidP="00DA776F">
            <w:pPr>
              <w:pStyle w:val="BodyText"/>
              <w:rPr>
                <w:b/>
              </w:rPr>
            </w:pPr>
          </w:p>
        </w:tc>
      </w:tr>
      <w:tr w:rsidR="007871DE" w:rsidTr="00BD47F4">
        <w:trPr>
          <w:trHeight w:val="289"/>
        </w:trPr>
        <w:tc>
          <w:tcPr>
            <w:tcW w:w="7624" w:type="dxa"/>
          </w:tcPr>
          <w:p w:rsidR="007871DE" w:rsidRPr="00CC3E24" w:rsidRDefault="007871DE" w:rsidP="005E2189">
            <w:pPr>
              <w:pStyle w:val="BodyText"/>
              <w:rPr>
                <w:b/>
              </w:rPr>
            </w:pPr>
            <w:r w:rsidRPr="00CC3E24">
              <w:rPr>
                <w:b/>
              </w:rPr>
              <w:t>Kommer du inom projektet ge</w:t>
            </w:r>
            <w:r w:rsidR="00CC3E24">
              <w:rPr>
                <w:b/>
              </w:rPr>
              <w:t xml:space="preserve">nerera </w:t>
            </w:r>
            <w:r w:rsidR="000629A5" w:rsidRPr="00CC3E24">
              <w:rPr>
                <w:b/>
              </w:rPr>
              <w:t>tekn</w:t>
            </w:r>
            <w:r w:rsidR="00CC3E24">
              <w:rPr>
                <w:b/>
              </w:rPr>
              <w:t xml:space="preserve">ologi eller mjukvara </w:t>
            </w:r>
            <w:r w:rsidR="000629A5" w:rsidRPr="00CC3E24">
              <w:rPr>
                <w:b/>
              </w:rPr>
              <w:t>som både har civil och militär anvä</w:t>
            </w:r>
            <w:r w:rsidR="00F87ADA">
              <w:rPr>
                <w:b/>
              </w:rPr>
              <w:t xml:space="preserve">ndning enligt </w:t>
            </w:r>
            <w:hyperlink r:id="rId7" w:history="1">
              <w:r w:rsidR="00F87ADA" w:rsidRPr="00E220DD">
                <w:rPr>
                  <w:rStyle w:val="Hyperlink"/>
                  <w:b/>
                </w:rPr>
                <w:t>PDA-listan</w:t>
              </w:r>
            </w:hyperlink>
            <w:r w:rsidR="00D41BDB">
              <w:rPr>
                <w:rStyle w:val="Hyperlink"/>
                <w:u w:val="none"/>
              </w:rPr>
              <w:t xml:space="preserve"> </w:t>
            </w:r>
            <w:r w:rsidR="005E2189">
              <w:rPr>
                <w:rStyle w:val="Hyperlink"/>
                <w:color w:val="auto"/>
                <w:u w:val="none"/>
              </w:rPr>
              <w:t xml:space="preserve">(beskrivning av PDA-listans upplägg: </w:t>
            </w:r>
            <w:hyperlink r:id="rId8" w:history="1">
              <w:r w:rsidR="005E2189" w:rsidRPr="004043DA">
                <w:rPr>
                  <w:rStyle w:val="Hyperlink"/>
                  <w:i/>
                  <w:sz w:val="18"/>
                  <w:szCs w:val="18"/>
                  <w:lang w:val="en-US"/>
                </w:rPr>
                <w:t>https://isp.se/pda/klassificering-av-produkt-och-teknik/innehall-i-bilaga-i/</w:t>
              </w:r>
            </w:hyperlink>
            <w:r w:rsidR="00D41BDB">
              <w:rPr>
                <w:rStyle w:val="Hyperlink"/>
                <w:color w:val="auto"/>
                <w:u w:val="none"/>
              </w:rPr>
              <w:t>)</w:t>
            </w:r>
            <w:r w:rsidR="000629A5" w:rsidRPr="00CC3E24">
              <w:rPr>
                <w:b/>
              </w:rPr>
              <w:t xml:space="preserve">?  </w:t>
            </w:r>
          </w:p>
        </w:tc>
        <w:tc>
          <w:tcPr>
            <w:tcW w:w="702" w:type="dxa"/>
          </w:tcPr>
          <w:p w:rsidR="007871DE" w:rsidRPr="00104988" w:rsidRDefault="007871DE" w:rsidP="00DA776F">
            <w:pPr>
              <w:pStyle w:val="BodyText"/>
              <w:rPr>
                <w:b/>
              </w:rPr>
            </w:pPr>
          </w:p>
        </w:tc>
        <w:tc>
          <w:tcPr>
            <w:tcW w:w="792" w:type="dxa"/>
          </w:tcPr>
          <w:p w:rsidR="007871DE" w:rsidRPr="00104988" w:rsidRDefault="007871DE" w:rsidP="00DA776F">
            <w:pPr>
              <w:pStyle w:val="BodyText"/>
              <w:rPr>
                <w:b/>
              </w:rPr>
            </w:pPr>
          </w:p>
        </w:tc>
      </w:tr>
      <w:tr w:rsidR="00BD47F4" w:rsidTr="007A60A2">
        <w:trPr>
          <w:trHeight w:val="289"/>
        </w:trPr>
        <w:tc>
          <w:tcPr>
            <w:tcW w:w="9118" w:type="dxa"/>
            <w:gridSpan w:val="3"/>
          </w:tcPr>
          <w:p w:rsidR="00BD47F4" w:rsidRDefault="00BD47F4" w:rsidP="00DA776F">
            <w:pPr>
              <w:pStyle w:val="BodyText"/>
              <w:rPr>
                <w:b/>
              </w:rPr>
            </w:pPr>
            <w:r>
              <w:rPr>
                <w:b/>
              </w:rPr>
              <w:t>Om ”ja”, vad i PDA-listan berör ditt projekt? Specificera:</w:t>
            </w:r>
          </w:p>
          <w:p w:rsidR="00BD47F4" w:rsidRDefault="00BD47F4" w:rsidP="008B72EB">
            <w:pPr>
              <w:pStyle w:val="BodyText"/>
            </w:pPr>
            <w:r>
              <w:rPr>
                <w:b/>
              </w:rPr>
              <w:t xml:space="preserve">Om ”nej”, var i PDA-listan tittade du? Specificera: </w:t>
            </w:r>
            <w:r>
              <w:rPr>
                <w:b/>
              </w:rPr>
              <w:br/>
            </w:r>
            <w:r>
              <w:t>(</w:t>
            </w:r>
            <w:proofErr w:type="spellStart"/>
            <w:r>
              <w:t>sidnr</w:t>
            </w:r>
            <w:proofErr w:type="spellEnd"/>
            <w:r w:rsidR="008B72EB">
              <w:t>.</w:t>
            </w:r>
            <w:r>
              <w:t>/kategori</w:t>
            </w:r>
            <w:r w:rsidR="008B72EB">
              <w:t>er/underkategorier)</w:t>
            </w:r>
          </w:p>
          <w:p w:rsidR="007E4BE2" w:rsidRPr="007E4BE2" w:rsidRDefault="007E4BE2" w:rsidP="007E4BE2">
            <w:pPr>
              <w:pStyle w:val="BodyText"/>
            </w:pPr>
            <w:r>
              <w:rPr>
                <w:b/>
              </w:rPr>
              <w:t xml:space="preserve">Beskriv/motivera ditt svar </w:t>
            </w:r>
            <w:r>
              <w:t xml:space="preserve">(skriv varför du svarat ja eller nej på frågan, samt varför du valt att titta på de </w:t>
            </w:r>
            <w:proofErr w:type="gramStart"/>
            <w:r>
              <w:t>kategorier</w:t>
            </w:r>
            <w:proofErr w:type="gramEnd"/>
            <w:r>
              <w:t>/underkategorier du specificerat ovan):</w:t>
            </w:r>
          </w:p>
        </w:tc>
      </w:tr>
      <w:tr w:rsidR="00FF12C1" w:rsidTr="00BD47F4">
        <w:trPr>
          <w:trHeight w:val="805"/>
        </w:trPr>
        <w:tc>
          <w:tcPr>
            <w:tcW w:w="7624" w:type="dxa"/>
          </w:tcPr>
          <w:p w:rsidR="00FF12C1" w:rsidRDefault="0037739C" w:rsidP="00B76BC1">
            <w:pPr>
              <w:pStyle w:val="BodyText"/>
            </w:pPr>
            <w:r>
              <w:rPr>
                <w:b/>
              </w:rPr>
              <w:t>Innebär sa</w:t>
            </w:r>
            <w:r w:rsidR="00FF12C1" w:rsidRPr="0035632A">
              <w:rPr>
                <w:b/>
              </w:rPr>
              <w:t>marbete</w:t>
            </w:r>
            <w:r w:rsidR="00FF12C1">
              <w:rPr>
                <w:b/>
              </w:rPr>
              <w:t>t</w:t>
            </w:r>
            <w:r w:rsidR="00FF12C1" w:rsidRPr="0035632A">
              <w:rPr>
                <w:b/>
              </w:rPr>
              <w:t xml:space="preserve"> utbyte </w:t>
            </w:r>
            <w:r w:rsidR="00FF12C1">
              <w:rPr>
                <w:b/>
              </w:rPr>
              <w:t>av information/kunskap/</w:t>
            </w:r>
            <w:r w:rsidR="00472EDE">
              <w:rPr>
                <w:b/>
              </w:rPr>
              <w:t>teknik med part utan</w:t>
            </w:r>
            <w:r w:rsidR="00FF12C1" w:rsidRPr="0035632A">
              <w:rPr>
                <w:b/>
              </w:rPr>
              <w:t>för EU?</w:t>
            </w:r>
            <w:r w:rsidR="000629A5">
              <w:rPr>
                <w:b/>
              </w:rPr>
              <w:t xml:space="preserve">  </w:t>
            </w:r>
            <w:r w:rsidR="004A0180">
              <w:t>(</w:t>
            </w:r>
            <w:r w:rsidR="000629A5">
              <w:t>Inklusive</w:t>
            </w:r>
            <w:r w:rsidR="004A0180">
              <w:t xml:space="preserve"> Schweiz</w:t>
            </w:r>
            <w:r w:rsidR="00B76BC1">
              <w:t>,</w:t>
            </w:r>
            <w:r w:rsidR="004A0180">
              <w:t xml:space="preserve"> Norge</w:t>
            </w:r>
            <w:r w:rsidR="00B76BC1">
              <w:t xml:space="preserve"> och Storbritannien</w:t>
            </w:r>
            <w:r w:rsidR="004A0180">
              <w:t>)</w:t>
            </w:r>
          </w:p>
        </w:tc>
        <w:tc>
          <w:tcPr>
            <w:tcW w:w="702" w:type="dxa"/>
          </w:tcPr>
          <w:p w:rsidR="00FF12C1" w:rsidRDefault="00FF12C1" w:rsidP="00DA776F">
            <w:pPr>
              <w:pStyle w:val="BodyText"/>
            </w:pPr>
          </w:p>
        </w:tc>
        <w:tc>
          <w:tcPr>
            <w:tcW w:w="792" w:type="dxa"/>
          </w:tcPr>
          <w:p w:rsidR="00FF12C1" w:rsidRDefault="00FF12C1" w:rsidP="00DA776F">
            <w:pPr>
              <w:pStyle w:val="BodyText"/>
            </w:pPr>
          </w:p>
        </w:tc>
      </w:tr>
      <w:tr w:rsidR="00FF12C1" w:rsidTr="00BD47F4">
        <w:trPr>
          <w:trHeight w:val="570"/>
        </w:trPr>
        <w:tc>
          <w:tcPr>
            <w:tcW w:w="9118" w:type="dxa"/>
            <w:gridSpan w:val="3"/>
          </w:tcPr>
          <w:p w:rsidR="00FF12C1" w:rsidRDefault="00FF12C1" w:rsidP="00DA776F">
            <w:pPr>
              <w:pStyle w:val="BodyText"/>
            </w:pPr>
            <w:r w:rsidRPr="0035632A">
              <w:rPr>
                <w:b/>
              </w:rPr>
              <w:t xml:space="preserve">Om </w:t>
            </w:r>
            <w:r w:rsidR="000629A5">
              <w:rPr>
                <w:b/>
              </w:rPr>
              <w:t>”</w:t>
            </w:r>
            <w:r w:rsidRPr="0035632A">
              <w:rPr>
                <w:b/>
              </w:rPr>
              <w:t>ja</w:t>
            </w:r>
            <w:r w:rsidR="000629A5">
              <w:rPr>
                <w:b/>
              </w:rPr>
              <w:t>”</w:t>
            </w:r>
            <w:r w:rsidRPr="0035632A">
              <w:rPr>
                <w:b/>
              </w:rPr>
              <w:t>, vilka länder ingår?</w:t>
            </w:r>
          </w:p>
        </w:tc>
      </w:tr>
      <w:tr w:rsidR="00FF12C1" w:rsidTr="00BD47F4">
        <w:trPr>
          <w:trHeight w:val="692"/>
        </w:trPr>
        <w:tc>
          <w:tcPr>
            <w:tcW w:w="7624" w:type="dxa"/>
          </w:tcPr>
          <w:p w:rsidR="0037739C" w:rsidRDefault="00FF12C1" w:rsidP="00DA776F">
            <w:pPr>
              <w:pStyle w:val="BodyText"/>
            </w:pPr>
            <w:r w:rsidRPr="0035632A">
              <w:rPr>
                <w:b/>
              </w:rPr>
              <w:t>Innebär samarbetet utbyte av information/kunskap/teknik som har amerikanskt ursprung?</w:t>
            </w:r>
            <w:r>
              <w:rPr>
                <w:b/>
              </w:rPr>
              <w:t xml:space="preserve"> </w:t>
            </w:r>
            <w:r>
              <w:t>(</w:t>
            </w:r>
            <w:r w:rsidR="006C38B5">
              <w:t xml:space="preserve"> </w:t>
            </w:r>
            <w:r w:rsidR="00E220DD">
              <w:t xml:space="preserve">inom </w:t>
            </w:r>
            <w:r w:rsidR="006C38B5">
              <w:t>ditt forskningsprojekt</w:t>
            </w:r>
            <w:r>
              <w:t>)</w:t>
            </w:r>
          </w:p>
        </w:tc>
        <w:tc>
          <w:tcPr>
            <w:tcW w:w="702" w:type="dxa"/>
          </w:tcPr>
          <w:p w:rsidR="00FF12C1" w:rsidRDefault="00FF12C1" w:rsidP="00DA776F">
            <w:pPr>
              <w:pStyle w:val="BodyText"/>
            </w:pPr>
          </w:p>
        </w:tc>
        <w:tc>
          <w:tcPr>
            <w:tcW w:w="792" w:type="dxa"/>
          </w:tcPr>
          <w:p w:rsidR="00FF12C1" w:rsidRDefault="00FF12C1" w:rsidP="00DA776F">
            <w:pPr>
              <w:pStyle w:val="BodyText"/>
            </w:pPr>
          </w:p>
        </w:tc>
      </w:tr>
      <w:tr w:rsidR="00FF12C1" w:rsidTr="00BD47F4">
        <w:tc>
          <w:tcPr>
            <w:tcW w:w="7624" w:type="dxa"/>
          </w:tcPr>
          <w:p w:rsidR="00033473" w:rsidRPr="000E7136" w:rsidRDefault="00FF12C1" w:rsidP="00033473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0E7136">
              <w:rPr>
                <w:rFonts w:asciiTheme="minorHAnsi" w:hAnsiTheme="minorHAnsi"/>
                <w:b/>
                <w:sz w:val="20"/>
                <w:szCs w:val="20"/>
              </w:rPr>
              <w:t>Innebär samarbetet</w:t>
            </w:r>
            <w:r w:rsidR="00110347" w:rsidRPr="000E7136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0E7136">
              <w:rPr>
                <w:rFonts w:asciiTheme="minorHAnsi" w:hAnsiTheme="minorHAnsi"/>
                <w:b/>
                <w:sz w:val="20"/>
                <w:szCs w:val="20"/>
              </w:rPr>
              <w:t xml:space="preserve"> oavsett samarbetsländer</w:t>
            </w:r>
            <w:r w:rsidR="00110347" w:rsidRPr="000E7136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0E7136">
              <w:rPr>
                <w:rFonts w:asciiTheme="minorHAnsi" w:hAnsiTheme="minorHAnsi"/>
                <w:b/>
                <w:sz w:val="20"/>
                <w:szCs w:val="20"/>
              </w:rPr>
              <w:t xml:space="preserve"> utbyte av information/kunskap/teknik inom </w:t>
            </w:r>
            <w:r w:rsidR="00B95ECA" w:rsidRPr="000E7136">
              <w:rPr>
                <w:rFonts w:asciiTheme="minorHAnsi" w:hAnsiTheme="minorHAnsi"/>
                <w:b/>
                <w:sz w:val="20"/>
                <w:szCs w:val="20"/>
              </w:rPr>
              <w:t xml:space="preserve">särskilt känsliga </w:t>
            </w:r>
            <w:r w:rsidR="00033473" w:rsidRPr="000E7136">
              <w:rPr>
                <w:rFonts w:asciiTheme="minorHAnsi" w:hAnsiTheme="minorHAnsi"/>
                <w:b/>
                <w:sz w:val="20"/>
                <w:szCs w:val="20"/>
              </w:rPr>
              <w:t xml:space="preserve">områden beskrivna i Bilaga IV av </w:t>
            </w:r>
            <w:hyperlink r:id="rId9" w:history="1">
              <w:r w:rsidR="00033473" w:rsidRPr="000E7136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PDA-listan</w:t>
              </w:r>
            </w:hyperlink>
            <w:r w:rsidR="00033473" w:rsidRPr="000E7136">
              <w:rPr>
                <w:rFonts w:asciiTheme="minorHAnsi" w:hAnsiTheme="minorHAnsi"/>
                <w:b/>
                <w:sz w:val="20"/>
                <w:szCs w:val="20"/>
              </w:rPr>
              <w:t xml:space="preserve"> (se Bilaga IV sida 24</w:t>
            </w:r>
            <w:r w:rsidR="00962C7C" w:rsidRPr="000E7136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033473" w:rsidRPr="000E7136">
              <w:rPr>
                <w:rFonts w:asciiTheme="minorHAnsi" w:hAnsiTheme="minorHAnsi"/>
                <w:b/>
                <w:sz w:val="20"/>
                <w:szCs w:val="20"/>
              </w:rPr>
              <w:t>)?</w:t>
            </w:r>
          </w:p>
          <w:p w:rsidR="00FF12C1" w:rsidRDefault="00C95EAE" w:rsidP="00DA776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Exempel på</w:t>
            </w:r>
            <w:r w:rsidR="00133C1C">
              <w:rPr>
                <w:rFonts w:ascii="Times New Roman" w:hAnsi="Times New Roman" w:cs="Times New Roman"/>
                <w:sz w:val="20"/>
                <w:szCs w:val="20"/>
              </w:rPr>
              <w:t xml:space="preserve"> särskilt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känslig teknik</w:t>
            </w:r>
            <w:r w:rsidR="00B95E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12C1" w:rsidRPr="0035632A" w:rsidRDefault="00FF12C1" w:rsidP="006200A3">
            <w:pPr>
              <w:pStyle w:val="BodyText"/>
              <w:spacing w:after="0"/>
              <w:rPr>
                <w:rFonts w:ascii="Times New Roman" w:hAnsi="Times New Roman" w:cs="Times New Roman"/>
                <w:bCs/>
                <w:color w:val="211D1E"/>
              </w:rPr>
            </w:pPr>
            <w:proofErr w:type="spellStart"/>
            <w:r w:rsidRPr="00104988">
              <w:rPr>
                <w:rFonts w:ascii="Times New Roman" w:hAnsi="Times New Roman" w:cs="Times New Roman"/>
                <w:bCs/>
                <w:color w:val="211D1E"/>
              </w:rPr>
              <w:lastRenderedPageBreak/>
              <w:t>Stealth</w:t>
            </w:r>
            <w:proofErr w:type="spellEnd"/>
            <w:r w:rsidRPr="00104988">
              <w:rPr>
                <w:rFonts w:ascii="Times New Roman" w:hAnsi="Times New Roman" w:cs="Times New Roman"/>
                <w:bCs/>
                <w:color w:val="211D1E"/>
              </w:rPr>
              <w:t xml:space="preserve">-teknikprodukter; </w:t>
            </w:r>
            <w:r w:rsidR="006200A3">
              <w:rPr>
                <w:rFonts w:ascii="Times New Roman" w:hAnsi="Times New Roman" w:cs="Times New Roman"/>
                <w:bCs/>
                <w:color w:val="211D1E"/>
              </w:rPr>
              <w:t>U</w:t>
            </w:r>
            <w:r w:rsidR="000B65BF">
              <w:rPr>
                <w:rFonts w:ascii="Times New Roman" w:hAnsi="Times New Roman" w:cs="Times New Roman"/>
                <w:bCs/>
                <w:color w:val="211D1E"/>
              </w:rPr>
              <w:t>trustning/anordningar som på e</w:t>
            </w:r>
            <w:r w:rsidRPr="00104988">
              <w:rPr>
                <w:rFonts w:ascii="Times New Roman" w:hAnsi="Times New Roman" w:cs="Times New Roman"/>
                <w:color w:val="211D1E"/>
              </w:rPr>
              <w:t xml:space="preserve">lektrisk väg initiera tändning av sprängladdningar och anordningar som </w:t>
            </w:r>
            <w:r>
              <w:rPr>
                <w:rFonts w:ascii="Times New Roman" w:hAnsi="Times New Roman" w:cs="Times New Roman"/>
                <w:color w:val="211D1E"/>
              </w:rPr>
              <w:t>innehåller energetiska material;</w:t>
            </w:r>
            <w:r w:rsidR="006200A3">
              <w:rPr>
                <w:rFonts w:ascii="Times New Roman" w:hAnsi="Times New Roman" w:cs="Times New Roman"/>
                <w:color w:val="211D1E"/>
              </w:rPr>
              <w:t xml:space="preserve"> Sprängämnen; System för detektering och lokalisering av föremål; </w:t>
            </w:r>
            <w:r w:rsidRPr="00104988">
              <w:rPr>
                <w:rFonts w:ascii="Times New Roman" w:hAnsi="Times New Roman" w:cs="Times New Roman"/>
                <w:color w:val="211D1E"/>
              </w:rPr>
              <w:t>Akustisk utrustning</w:t>
            </w:r>
            <w:r>
              <w:rPr>
                <w:rFonts w:ascii="Times New Roman" w:hAnsi="Times New Roman" w:cs="Times New Roman"/>
                <w:color w:val="211D1E"/>
              </w:rPr>
              <w:t>;</w:t>
            </w:r>
            <w:r w:rsidRPr="00104988">
              <w:rPr>
                <w:rFonts w:ascii="Times New Roman" w:hAnsi="Times New Roman" w:cs="Times New Roman"/>
                <w:color w:val="211D1E"/>
              </w:rPr>
              <w:t xml:space="preserve"> Ljudreduktionssystem</w:t>
            </w:r>
            <w:r>
              <w:rPr>
                <w:rFonts w:ascii="Times New Roman" w:hAnsi="Times New Roman" w:cs="Times New Roman"/>
                <w:color w:val="211D1E"/>
              </w:rPr>
              <w:t>;</w:t>
            </w:r>
            <w:r w:rsidRPr="00104988">
              <w:rPr>
                <w:rFonts w:ascii="Times New Roman" w:hAnsi="Times New Roman" w:cs="Times New Roman"/>
                <w:color w:val="211D1E"/>
              </w:rPr>
              <w:t xml:space="preserve"> </w:t>
            </w:r>
            <w:r w:rsidR="006200A3">
              <w:rPr>
                <w:rFonts w:ascii="Times New Roman" w:hAnsi="Times New Roman" w:cs="Times New Roman"/>
                <w:color w:val="211D1E"/>
              </w:rPr>
              <w:t xml:space="preserve">Beräkningsutrustning med realtidsberäkningar av resultat; </w:t>
            </w:r>
            <w:r w:rsidRPr="00104988">
              <w:rPr>
                <w:rFonts w:ascii="Times New Roman" w:hAnsi="Times New Roman" w:cs="Times New Roman"/>
              </w:rPr>
              <w:t>Kryptoteknik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104988">
              <w:rPr>
                <w:rFonts w:ascii="Times New Roman" w:hAnsi="Times New Roman" w:cs="Times New Roman"/>
                <w:bCs/>
                <w:color w:val="211D1E"/>
              </w:rPr>
              <w:t>MTCR-teknikprodukter (inkl</w:t>
            </w:r>
            <w:r>
              <w:rPr>
                <w:rFonts w:ascii="Times New Roman" w:hAnsi="Times New Roman" w:cs="Times New Roman"/>
                <w:bCs/>
                <w:color w:val="211D1E"/>
              </w:rPr>
              <w:t>.</w:t>
            </w:r>
            <w:r w:rsidRPr="00104988">
              <w:rPr>
                <w:rFonts w:ascii="Times New Roman" w:hAnsi="Times New Roman" w:cs="Times New Roman"/>
                <w:bCs/>
                <w:color w:val="211D1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11D1E"/>
              </w:rPr>
              <w:t>s</w:t>
            </w:r>
            <w:r w:rsidRPr="00104988">
              <w:rPr>
                <w:rFonts w:ascii="Times New Roman" w:hAnsi="Times New Roman" w:cs="Times New Roman"/>
                <w:bCs/>
                <w:color w:val="211D1E"/>
              </w:rPr>
              <w:t xml:space="preserve">tyrsystem, raketframdrivningssystem, obemannade flygfarkoster, missiler, rymdfarkoster, kärnteknik </w:t>
            </w:r>
            <w:r w:rsidR="00617648" w:rsidRPr="00104988">
              <w:rPr>
                <w:rFonts w:ascii="Times New Roman" w:hAnsi="Times New Roman" w:cs="Times New Roman"/>
                <w:bCs/>
                <w:color w:val="211D1E"/>
              </w:rPr>
              <w:t>etc.</w:t>
            </w:r>
            <w:r w:rsidRPr="00104988">
              <w:rPr>
                <w:rFonts w:ascii="Times New Roman" w:hAnsi="Times New Roman" w:cs="Times New Roman"/>
                <w:bCs/>
                <w:color w:val="211D1E"/>
              </w:rPr>
              <w:t>)</w:t>
            </w:r>
          </w:p>
        </w:tc>
        <w:tc>
          <w:tcPr>
            <w:tcW w:w="702" w:type="dxa"/>
          </w:tcPr>
          <w:p w:rsidR="00FF12C1" w:rsidRDefault="00FF12C1" w:rsidP="00DA776F">
            <w:pPr>
              <w:pStyle w:val="BodyText"/>
            </w:pPr>
          </w:p>
        </w:tc>
        <w:tc>
          <w:tcPr>
            <w:tcW w:w="792" w:type="dxa"/>
          </w:tcPr>
          <w:p w:rsidR="00FF12C1" w:rsidRDefault="00FF12C1" w:rsidP="00DA776F">
            <w:pPr>
              <w:pStyle w:val="BodyText"/>
            </w:pPr>
          </w:p>
        </w:tc>
      </w:tr>
      <w:tr w:rsidR="00FF12C1" w:rsidTr="00BD47F4">
        <w:trPr>
          <w:trHeight w:val="1088"/>
        </w:trPr>
        <w:tc>
          <w:tcPr>
            <w:tcW w:w="7624" w:type="dxa"/>
          </w:tcPr>
          <w:p w:rsidR="006A060F" w:rsidRDefault="00FF12C1" w:rsidP="005C0F19">
            <w:pPr>
              <w:pStyle w:val="Default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</w:rPr>
            </w:pPr>
            <w:r w:rsidRPr="00BE7413">
              <w:rPr>
                <w:rFonts w:ascii="Times New Roman" w:hAnsi="Times New Roman" w:cs="Times New Roman"/>
                <w:b/>
                <w:sz w:val="22"/>
                <w:szCs w:val="22"/>
              </w:rPr>
              <w:t>Inne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bär</w:t>
            </w:r>
            <w:r w:rsidRPr="00BE74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samarbetet utbyte av information/kunskap/teknik s</w:t>
            </w:r>
            <w:r w:rsidRPr="00BE7413">
              <w:rPr>
                <w:rFonts w:ascii="Times New Roman" w:hAnsi="Times New Roman" w:cs="Times New Roman"/>
                <w:b/>
                <w:color w:val="211D1E"/>
                <w:sz w:val="22"/>
                <w:szCs w:val="22"/>
              </w:rPr>
              <w:t>om kan vara avsedd för användning i samband med utveckling, produktion, hantering</w:t>
            </w:r>
            <w:r w:rsidR="0037739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</w:rPr>
              <w:t xml:space="preserve"> av massförstörelsevapen? </w:t>
            </w:r>
          </w:p>
          <w:p w:rsidR="00FF12C1" w:rsidRPr="00BE7413" w:rsidRDefault="0037739C" w:rsidP="005C0F1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A060F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Exempelvis</w:t>
            </w:r>
            <w:r w:rsidR="00FF12C1" w:rsidRPr="006A060F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kemiska eller biologiska vapen</w:t>
            </w:r>
            <w:r w:rsidR="005C0F19" w:rsidRPr="006A060F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, </w:t>
            </w:r>
            <w:r w:rsidR="00FF12C1" w:rsidRPr="006A060F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kärnvapen eller andra kärnladdningar, eller missiler som </w:t>
            </w:r>
            <w:r w:rsidR="005C0F19" w:rsidRPr="006A060F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kan</w:t>
            </w:r>
            <w:r w:rsidR="00FF12C1" w:rsidRPr="006A060F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bära sådana vapen?</w:t>
            </w:r>
          </w:p>
        </w:tc>
        <w:tc>
          <w:tcPr>
            <w:tcW w:w="702" w:type="dxa"/>
          </w:tcPr>
          <w:p w:rsidR="00FF12C1" w:rsidRDefault="00FF12C1" w:rsidP="00DA776F">
            <w:pPr>
              <w:pStyle w:val="BodyText"/>
            </w:pPr>
          </w:p>
        </w:tc>
        <w:tc>
          <w:tcPr>
            <w:tcW w:w="792" w:type="dxa"/>
          </w:tcPr>
          <w:p w:rsidR="00FF12C1" w:rsidRDefault="00FF12C1" w:rsidP="00DA776F">
            <w:pPr>
              <w:pStyle w:val="BodyText"/>
            </w:pPr>
          </w:p>
        </w:tc>
      </w:tr>
      <w:tr w:rsidR="008537AF" w:rsidTr="00BD47F4">
        <w:trPr>
          <w:trHeight w:val="1088"/>
        </w:trPr>
        <w:tc>
          <w:tcPr>
            <w:tcW w:w="7624" w:type="dxa"/>
          </w:tcPr>
          <w:p w:rsidR="008537AF" w:rsidRDefault="008537AF" w:rsidP="005C0F1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37AF" w:rsidRPr="00BE7413" w:rsidRDefault="008537AF" w:rsidP="005C0F1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Underskrift ansvarig forskare:</w:t>
            </w:r>
          </w:p>
        </w:tc>
        <w:tc>
          <w:tcPr>
            <w:tcW w:w="702" w:type="dxa"/>
          </w:tcPr>
          <w:p w:rsidR="008537AF" w:rsidRDefault="008537AF" w:rsidP="00DA776F">
            <w:pPr>
              <w:pStyle w:val="BodyText"/>
            </w:pPr>
          </w:p>
        </w:tc>
        <w:tc>
          <w:tcPr>
            <w:tcW w:w="792" w:type="dxa"/>
          </w:tcPr>
          <w:p w:rsidR="008537AF" w:rsidRDefault="008537AF" w:rsidP="00DA776F">
            <w:pPr>
              <w:pStyle w:val="BodyText"/>
            </w:pPr>
          </w:p>
        </w:tc>
      </w:tr>
    </w:tbl>
    <w:p w:rsidR="00912325" w:rsidRDefault="00912325"/>
    <w:p w:rsidR="00912325" w:rsidRDefault="00912325">
      <w:r>
        <w:br w:type="page"/>
      </w:r>
    </w:p>
    <w:p w:rsidR="00912325" w:rsidRPr="00013594" w:rsidRDefault="00912325" w:rsidP="00912325">
      <w:pPr>
        <w:spacing w:before="100" w:beforeAutospacing="1" w:after="100" w:afterAutospacing="1"/>
        <w:rPr>
          <w:rFonts w:cs="Calibri"/>
          <w:b/>
          <w:sz w:val="24"/>
          <w:szCs w:val="24"/>
          <w:u w:val="single"/>
          <w:lang w:val="en-US"/>
        </w:rPr>
      </w:pPr>
      <w:proofErr w:type="spellStart"/>
      <w:r>
        <w:rPr>
          <w:rFonts w:cs="Calibri"/>
          <w:b/>
          <w:sz w:val="24"/>
          <w:szCs w:val="24"/>
          <w:u w:val="single"/>
          <w:lang w:val="en-US"/>
        </w:rPr>
        <w:lastRenderedPageBreak/>
        <w:t>Länkar</w:t>
      </w:r>
      <w:proofErr w:type="spellEnd"/>
      <w:r>
        <w:rPr>
          <w:rFonts w:cs="Calibri"/>
          <w:b/>
          <w:sz w:val="24"/>
          <w:szCs w:val="24"/>
          <w:u w:val="single"/>
          <w:lang w:val="en-US"/>
        </w:rPr>
        <w:t xml:space="preserve"> till </w:t>
      </w:r>
      <w:proofErr w:type="spellStart"/>
      <w:r>
        <w:rPr>
          <w:rFonts w:cs="Calibri"/>
          <w:b/>
          <w:sz w:val="24"/>
          <w:szCs w:val="24"/>
          <w:u w:val="single"/>
          <w:lang w:val="en-US"/>
        </w:rPr>
        <w:t>användbara</w:t>
      </w:r>
      <w:proofErr w:type="spellEnd"/>
      <w:r>
        <w:rPr>
          <w:rFonts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0545C0">
        <w:rPr>
          <w:rFonts w:cs="Calibri"/>
          <w:b/>
          <w:sz w:val="24"/>
          <w:szCs w:val="24"/>
          <w:u w:val="single"/>
          <w:lang w:val="en-US"/>
        </w:rPr>
        <w:t>sidor</w:t>
      </w:r>
      <w:proofErr w:type="spellEnd"/>
      <w:r w:rsidR="000545C0">
        <w:rPr>
          <w:rFonts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0545C0">
        <w:rPr>
          <w:rFonts w:cs="Calibri"/>
          <w:b/>
          <w:sz w:val="24"/>
          <w:szCs w:val="24"/>
          <w:u w:val="single"/>
          <w:lang w:val="en-US"/>
        </w:rPr>
        <w:t>och</w:t>
      </w:r>
      <w:proofErr w:type="spellEnd"/>
      <w:r w:rsidR="000545C0">
        <w:rPr>
          <w:rFonts w:cs="Calibri"/>
          <w:b/>
          <w:sz w:val="24"/>
          <w:szCs w:val="24"/>
          <w:u w:val="single"/>
          <w:lang w:val="en-US"/>
        </w:rPr>
        <w:t xml:space="preserve"> </w:t>
      </w:r>
      <w:r>
        <w:rPr>
          <w:rFonts w:cs="Calibri"/>
          <w:b/>
          <w:sz w:val="24"/>
          <w:szCs w:val="24"/>
          <w:u w:val="single"/>
          <w:lang w:val="en-US"/>
        </w:rPr>
        <w:t xml:space="preserve">guider </w:t>
      </w:r>
    </w:p>
    <w:p w:rsidR="00C76D29" w:rsidRDefault="00877F90" w:rsidP="00912325">
      <w:pPr>
        <w:spacing w:before="100" w:beforeAutospacing="1" w:after="100" w:afterAutospacing="1"/>
      </w:pPr>
      <w:hyperlink r:id="rId10" w:history="1">
        <w:r w:rsidR="00C76D29" w:rsidRPr="00C76D29">
          <w:rPr>
            <w:rStyle w:val="Hyperlink"/>
          </w:rPr>
          <w:t>Introduktion till PDA</w:t>
        </w:r>
      </w:hyperlink>
      <w:r w:rsidR="00C76D29">
        <w:t xml:space="preserve"> på ISP:s hemsida – ISP:s kortfattade introduktion till PDA </w:t>
      </w:r>
    </w:p>
    <w:p w:rsidR="00C76D29" w:rsidRDefault="00877F90" w:rsidP="00912325">
      <w:pPr>
        <w:spacing w:before="100" w:beforeAutospacing="1" w:after="100" w:afterAutospacing="1"/>
      </w:pPr>
      <w:hyperlink r:id="rId11" w:history="1">
        <w:r w:rsidR="00C76D29" w:rsidRPr="00C76D29">
          <w:rPr>
            <w:rStyle w:val="Hyperlink"/>
          </w:rPr>
          <w:t>Vad innehåller Bilaga I till PDA-förordningen?</w:t>
        </w:r>
      </w:hyperlink>
      <w:r w:rsidR="00C76D29">
        <w:t xml:space="preserve"> – beskriver hur PDA-listan (bilaga 1 till PDA-förordningen) är strukturerad</w:t>
      </w:r>
      <w:r w:rsidR="000545C0">
        <w:t>, samma länk finns också vid fråga 2 i checklistan</w:t>
      </w:r>
      <w:r w:rsidR="00C76D29">
        <w:t>.</w:t>
      </w:r>
    </w:p>
    <w:p w:rsidR="00912325" w:rsidRDefault="00877F90" w:rsidP="00912325">
      <w:pPr>
        <w:spacing w:before="100" w:beforeAutospacing="1" w:after="100" w:afterAutospacing="1"/>
        <w:rPr>
          <w:rFonts w:cs="Calibri"/>
          <w:lang w:val="en-US"/>
        </w:rPr>
      </w:pPr>
      <w:hyperlink r:id="rId12" w:history="1">
        <w:r w:rsidR="00912325" w:rsidRPr="00494705">
          <w:rPr>
            <w:rStyle w:val="Hyperlink"/>
            <w:rFonts w:cs="Calibri"/>
            <w:lang w:val="en-US"/>
          </w:rPr>
          <w:t>Guidelines for researchers on dual-use and misuse of research</w:t>
        </w:r>
      </w:hyperlink>
      <w:r w:rsidR="00912325">
        <w:rPr>
          <w:rFonts w:cs="Calibri"/>
          <w:lang w:val="en-US"/>
        </w:rPr>
        <w:t xml:space="preserve"> – </w:t>
      </w:r>
      <w:r w:rsidR="00AA6991">
        <w:rPr>
          <w:rFonts w:cs="Calibri"/>
          <w:lang w:val="en-US"/>
        </w:rPr>
        <w:t xml:space="preserve">document </w:t>
      </w:r>
      <w:proofErr w:type="spellStart"/>
      <w:r w:rsidR="00AA6991">
        <w:rPr>
          <w:rFonts w:cs="Calibri"/>
          <w:lang w:val="en-US"/>
        </w:rPr>
        <w:t>framtaget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av</w:t>
      </w:r>
      <w:proofErr w:type="spellEnd"/>
      <w:r w:rsidR="00AA6991">
        <w:rPr>
          <w:rFonts w:cs="Calibri"/>
          <w:lang w:val="en-US"/>
        </w:rPr>
        <w:t xml:space="preserve"> fem </w:t>
      </w:r>
      <w:proofErr w:type="spellStart"/>
      <w:r w:rsidR="00AA6991">
        <w:rPr>
          <w:rFonts w:cs="Calibri"/>
          <w:lang w:val="en-US"/>
        </w:rPr>
        <w:t>belgiska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universitet</w:t>
      </w:r>
      <w:proofErr w:type="spellEnd"/>
      <w:r w:rsidR="00912325">
        <w:rPr>
          <w:rFonts w:cs="Calibri"/>
          <w:lang w:val="en-US"/>
        </w:rPr>
        <w:t>.</w:t>
      </w:r>
    </w:p>
    <w:p w:rsidR="00912325" w:rsidRDefault="00877F90" w:rsidP="00912325">
      <w:pPr>
        <w:spacing w:before="100" w:beforeAutospacing="1" w:after="100" w:afterAutospacing="1"/>
        <w:rPr>
          <w:rFonts w:cs="Calibri"/>
          <w:lang w:val="en-US"/>
        </w:rPr>
      </w:pPr>
      <w:hyperlink r:id="rId13" w:history="1">
        <w:r w:rsidR="00912325" w:rsidRPr="00646336">
          <w:rPr>
            <w:rStyle w:val="Hyperlink"/>
            <w:rFonts w:cs="Calibri"/>
            <w:lang w:val="en-US"/>
          </w:rPr>
          <w:t>Guidance note: Research involving dual-use items</w:t>
        </w:r>
      </w:hyperlink>
      <w:r w:rsidR="00912325">
        <w:rPr>
          <w:rFonts w:cs="Calibri"/>
          <w:lang w:val="en-US"/>
        </w:rPr>
        <w:t xml:space="preserve"> – </w:t>
      </w:r>
      <w:proofErr w:type="spellStart"/>
      <w:r w:rsidR="00AA6991">
        <w:rPr>
          <w:rFonts w:cs="Calibri"/>
          <w:lang w:val="en-US"/>
        </w:rPr>
        <w:t>kort</w:t>
      </w:r>
      <w:proofErr w:type="spellEnd"/>
      <w:r w:rsidR="00AA6991">
        <w:rPr>
          <w:rFonts w:cs="Calibri"/>
          <w:lang w:val="en-US"/>
        </w:rPr>
        <w:t xml:space="preserve"> guide </w:t>
      </w:r>
      <w:proofErr w:type="spellStart"/>
      <w:r w:rsidR="00AA6991">
        <w:rPr>
          <w:rFonts w:cs="Calibri"/>
          <w:lang w:val="en-US"/>
        </w:rPr>
        <w:t>från</w:t>
      </w:r>
      <w:proofErr w:type="spellEnd"/>
      <w:r w:rsidR="00AA6991">
        <w:rPr>
          <w:rFonts w:cs="Calibri"/>
          <w:lang w:val="en-US"/>
        </w:rPr>
        <w:t xml:space="preserve"> EU </w:t>
      </w:r>
      <w:proofErr w:type="spellStart"/>
      <w:r w:rsidR="00AA6991">
        <w:rPr>
          <w:rFonts w:cs="Calibri"/>
          <w:lang w:val="en-US"/>
        </w:rPr>
        <w:t>kommissionen</w:t>
      </w:r>
      <w:proofErr w:type="spellEnd"/>
      <w:r w:rsidR="00AA6991">
        <w:rPr>
          <w:rFonts w:cs="Calibri"/>
          <w:lang w:val="en-US"/>
        </w:rPr>
        <w:t xml:space="preserve"> </w:t>
      </w:r>
      <w:proofErr w:type="gramStart"/>
      <w:r w:rsidR="00AA6991">
        <w:rPr>
          <w:rFonts w:cs="Calibri"/>
          <w:lang w:val="en-US"/>
        </w:rPr>
        <w:t>om</w:t>
      </w:r>
      <w:proofErr w:type="gram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forskning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och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produkter</w:t>
      </w:r>
      <w:proofErr w:type="spellEnd"/>
      <w:r w:rsidR="00AA6991">
        <w:rPr>
          <w:rFonts w:cs="Calibri"/>
          <w:lang w:val="en-US"/>
        </w:rPr>
        <w:t xml:space="preserve"> med </w:t>
      </w:r>
      <w:proofErr w:type="spellStart"/>
      <w:r w:rsidR="00AA6991">
        <w:rPr>
          <w:rFonts w:cs="Calibri"/>
          <w:lang w:val="en-US"/>
        </w:rPr>
        <w:t>dubbla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användingsområden</w:t>
      </w:r>
      <w:proofErr w:type="spellEnd"/>
      <w:r w:rsidR="00AA6991">
        <w:rPr>
          <w:rFonts w:cs="Calibri"/>
          <w:lang w:val="en-US"/>
        </w:rPr>
        <w:t xml:space="preserve">. </w:t>
      </w:r>
    </w:p>
    <w:p w:rsidR="00912325" w:rsidRDefault="00877F90" w:rsidP="00912325">
      <w:pPr>
        <w:spacing w:before="100" w:beforeAutospacing="1" w:after="100" w:afterAutospacing="1"/>
        <w:rPr>
          <w:rFonts w:cs="Calibri"/>
          <w:lang w:val="en-US"/>
        </w:rPr>
      </w:pPr>
      <w:hyperlink r:id="rId14" w:history="1">
        <w:r w:rsidR="00912325" w:rsidRPr="00646336">
          <w:rPr>
            <w:rStyle w:val="Hyperlink"/>
            <w:rFonts w:cs="Calibri"/>
            <w:lang w:val="en-US"/>
          </w:rPr>
          <w:t>Guidance note: Potential misuse of research</w:t>
        </w:r>
      </w:hyperlink>
      <w:r w:rsidR="00912325">
        <w:rPr>
          <w:rFonts w:cs="Calibri"/>
          <w:lang w:val="en-US"/>
        </w:rPr>
        <w:t xml:space="preserve"> – </w:t>
      </w:r>
      <w:proofErr w:type="spellStart"/>
      <w:r w:rsidR="00AA6991">
        <w:rPr>
          <w:rFonts w:cs="Calibri"/>
          <w:lang w:val="en-US"/>
        </w:rPr>
        <w:t>kort</w:t>
      </w:r>
      <w:proofErr w:type="spellEnd"/>
      <w:r w:rsidR="00AA6991">
        <w:rPr>
          <w:rFonts w:cs="Calibri"/>
          <w:lang w:val="en-US"/>
        </w:rPr>
        <w:t xml:space="preserve"> guide </w:t>
      </w:r>
      <w:proofErr w:type="spellStart"/>
      <w:r w:rsidR="00AA6991">
        <w:rPr>
          <w:rFonts w:cs="Calibri"/>
          <w:lang w:val="en-US"/>
        </w:rPr>
        <w:t>från</w:t>
      </w:r>
      <w:proofErr w:type="spellEnd"/>
      <w:r w:rsidR="00AA6991">
        <w:rPr>
          <w:rFonts w:cs="Calibri"/>
          <w:lang w:val="en-US"/>
        </w:rPr>
        <w:t xml:space="preserve"> EU </w:t>
      </w:r>
      <w:proofErr w:type="spellStart"/>
      <w:r w:rsidR="00AA6991">
        <w:rPr>
          <w:rFonts w:cs="Calibri"/>
          <w:lang w:val="en-US"/>
        </w:rPr>
        <w:t>kommissionen</w:t>
      </w:r>
      <w:proofErr w:type="spellEnd"/>
      <w:r w:rsidR="00AA6991">
        <w:rPr>
          <w:rFonts w:cs="Calibri"/>
          <w:lang w:val="en-US"/>
        </w:rPr>
        <w:t xml:space="preserve"> </w:t>
      </w:r>
      <w:proofErr w:type="gramStart"/>
      <w:r w:rsidR="00AA6991">
        <w:rPr>
          <w:rFonts w:cs="Calibri"/>
          <w:lang w:val="en-US"/>
        </w:rPr>
        <w:t>om</w:t>
      </w:r>
      <w:proofErr w:type="gram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olovlig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använding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av</w:t>
      </w:r>
      <w:proofErr w:type="spellEnd"/>
      <w:r w:rsidR="00AA6991">
        <w:rPr>
          <w:rFonts w:cs="Calibri"/>
          <w:lang w:val="en-US"/>
        </w:rPr>
        <w:t xml:space="preserve"> </w:t>
      </w:r>
      <w:proofErr w:type="spellStart"/>
      <w:r w:rsidR="00AA6991">
        <w:rPr>
          <w:rFonts w:cs="Calibri"/>
          <w:lang w:val="en-US"/>
        </w:rPr>
        <w:t>forskning</w:t>
      </w:r>
      <w:proofErr w:type="spellEnd"/>
      <w:r w:rsidR="00912325">
        <w:rPr>
          <w:rFonts w:cs="Calibri"/>
          <w:lang w:val="en-US"/>
        </w:rPr>
        <w:t>.</w:t>
      </w:r>
    </w:p>
    <w:p w:rsidR="00912325" w:rsidRDefault="00877F90" w:rsidP="00912325">
      <w:pPr>
        <w:spacing w:before="100" w:beforeAutospacing="1" w:after="100" w:afterAutospacing="1"/>
        <w:rPr>
          <w:rFonts w:cs="Calibri"/>
          <w:lang w:val="en-US"/>
        </w:rPr>
      </w:pPr>
      <w:hyperlink r:id="rId15" w:history="1">
        <w:r w:rsidR="00F70F65" w:rsidRPr="00F70F65">
          <w:rPr>
            <w:rStyle w:val="Hyperlink"/>
            <w:rFonts w:cs="Calibri"/>
            <w:lang w:val="en-US"/>
          </w:rPr>
          <w:t>Export Control in Science and Research</w:t>
        </w:r>
      </w:hyperlink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och</w:t>
      </w:r>
      <w:proofErr w:type="spellEnd"/>
      <w:r w:rsidR="00F70F65">
        <w:rPr>
          <w:rFonts w:cs="Calibri"/>
          <w:lang w:val="en-US"/>
        </w:rPr>
        <w:t xml:space="preserve"> </w:t>
      </w:r>
      <w:hyperlink r:id="rId16" w:history="1">
        <w:r w:rsidR="00F70F65" w:rsidRPr="00F70F65">
          <w:rPr>
            <w:rStyle w:val="Hyperlink"/>
            <w:rFonts w:cs="Calibri"/>
            <w:lang w:val="en-US"/>
          </w:rPr>
          <w:t>Export Control and Academia Manual</w:t>
        </w:r>
      </w:hyperlink>
      <w:r w:rsidR="00F70F65">
        <w:rPr>
          <w:rFonts w:cs="Calibri"/>
          <w:lang w:val="en-US"/>
        </w:rPr>
        <w:t xml:space="preserve"> </w:t>
      </w:r>
      <w:r w:rsidR="00912325">
        <w:rPr>
          <w:rFonts w:cs="Calibri"/>
          <w:lang w:val="en-US"/>
        </w:rPr>
        <w:t xml:space="preserve">– </w:t>
      </w:r>
      <w:proofErr w:type="spellStart"/>
      <w:r w:rsidR="00A77D47">
        <w:rPr>
          <w:rFonts w:cs="Calibri"/>
          <w:lang w:val="en-US"/>
        </w:rPr>
        <w:t>två</w:t>
      </w:r>
      <w:proofErr w:type="spellEnd"/>
      <w:r w:rsidR="00A77D47">
        <w:rPr>
          <w:rFonts w:cs="Calibri"/>
          <w:lang w:val="en-US"/>
        </w:rPr>
        <w:t xml:space="preserve"> guider</w:t>
      </w:r>
      <w:r w:rsidR="00F70F65">
        <w:rPr>
          <w:rFonts w:cs="Calibri"/>
          <w:lang w:val="en-US"/>
        </w:rPr>
        <w:t xml:space="preserve">, den </w:t>
      </w:r>
      <w:proofErr w:type="spellStart"/>
      <w:r w:rsidR="00F70F65">
        <w:rPr>
          <w:rFonts w:cs="Calibri"/>
          <w:lang w:val="en-US"/>
        </w:rPr>
        <w:t>ena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går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närmare</w:t>
      </w:r>
      <w:proofErr w:type="spellEnd"/>
      <w:r w:rsidR="00F70F65">
        <w:rPr>
          <w:rFonts w:cs="Calibri"/>
          <w:lang w:val="en-US"/>
        </w:rPr>
        <w:t xml:space="preserve"> in </w:t>
      </w:r>
      <w:proofErr w:type="spellStart"/>
      <w:r w:rsidR="00F70F65">
        <w:rPr>
          <w:rFonts w:cs="Calibri"/>
          <w:lang w:val="en-US"/>
        </w:rPr>
        <w:t>på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exportkontroll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inom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vetenskap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och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forskning</w:t>
      </w:r>
      <w:proofErr w:type="spellEnd"/>
      <w:r w:rsidR="00F70F65">
        <w:rPr>
          <w:rFonts w:cs="Calibri"/>
          <w:lang w:val="en-US"/>
        </w:rPr>
        <w:t xml:space="preserve"> (Export Control in Science and Research), den </w:t>
      </w:r>
      <w:proofErr w:type="spellStart"/>
      <w:r w:rsidR="00F70F65">
        <w:rPr>
          <w:rFonts w:cs="Calibri"/>
          <w:lang w:val="en-US"/>
        </w:rPr>
        <w:t>andra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är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en</w:t>
      </w:r>
      <w:proofErr w:type="spellEnd"/>
      <w:r w:rsidR="00F70F65">
        <w:rPr>
          <w:rFonts w:cs="Calibri"/>
          <w:lang w:val="en-US"/>
        </w:rPr>
        <w:t xml:space="preserve"> manual </w:t>
      </w:r>
      <w:proofErr w:type="spellStart"/>
      <w:r w:rsidR="00F70F65">
        <w:rPr>
          <w:rFonts w:cs="Calibri"/>
          <w:lang w:val="en-US"/>
        </w:rPr>
        <w:t>för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exportkontroll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i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akademin</w:t>
      </w:r>
      <w:proofErr w:type="spellEnd"/>
      <w:r w:rsidR="00F70F65">
        <w:rPr>
          <w:rFonts w:cs="Calibri"/>
          <w:lang w:val="en-US"/>
        </w:rPr>
        <w:t xml:space="preserve"> (Export Control and Academia Manual). </w:t>
      </w:r>
      <w:proofErr w:type="spellStart"/>
      <w:r w:rsidR="00F70F65">
        <w:rPr>
          <w:rFonts w:cs="Calibri"/>
          <w:lang w:val="en-US"/>
        </w:rPr>
        <w:t>Båda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A77D47">
        <w:rPr>
          <w:rFonts w:cs="Calibri"/>
          <w:lang w:val="en-US"/>
        </w:rPr>
        <w:t>produ</w:t>
      </w:r>
      <w:r w:rsidR="00F70F65">
        <w:rPr>
          <w:rFonts w:cs="Calibri"/>
          <w:lang w:val="en-US"/>
        </w:rPr>
        <w:t>c</w:t>
      </w:r>
      <w:r w:rsidR="00A77D47">
        <w:rPr>
          <w:rFonts w:cs="Calibri"/>
          <w:lang w:val="en-US"/>
        </w:rPr>
        <w:t>e</w:t>
      </w:r>
      <w:r w:rsidR="00F70F65">
        <w:rPr>
          <w:rFonts w:cs="Calibri"/>
          <w:lang w:val="en-US"/>
        </w:rPr>
        <w:t>ra</w:t>
      </w:r>
      <w:r w:rsidR="00A77D47">
        <w:rPr>
          <w:rFonts w:cs="Calibri"/>
          <w:lang w:val="en-US"/>
        </w:rPr>
        <w:t>de</w:t>
      </w:r>
      <w:proofErr w:type="spellEnd"/>
      <w:r w:rsidR="00A77D47">
        <w:rPr>
          <w:rFonts w:cs="Calibri"/>
          <w:lang w:val="en-US"/>
        </w:rPr>
        <w:t xml:space="preserve"> </w:t>
      </w:r>
      <w:proofErr w:type="spellStart"/>
      <w:r w:rsidR="00A77D47">
        <w:rPr>
          <w:rFonts w:cs="Calibri"/>
          <w:lang w:val="en-US"/>
        </w:rPr>
        <w:t>av</w:t>
      </w:r>
      <w:proofErr w:type="spellEnd"/>
      <w:r w:rsidR="00A77D47">
        <w:rPr>
          <w:rFonts w:cs="Calibri"/>
          <w:lang w:val="en-US"/>
        </w:rPr>
        <w:t xml:space="preserve"> </w:t>
      </w:r>
      <w:proofErr w:type="spellStart"/>
      <w:r w:rsidR="00A77D47">
        <w:rPr>
          <w:rFonts w:cs="Calibri"/>
          <w:lang w:val="en-US"/>
        </w:rPr>
        <w:t>tyska</w:t>
      </w:r>
      <w:proofErr w:type="spellEnd"/>
      <w:r w:rsidR="00A77D47">
        <w:rPr>
          <w:rFonts w:cs="Calibri"/>
          <w:lang w:val="en-US"/>
        </w:rPr>
        <w:t xml:space="preserve"> BAFA</w:t>
      </w:r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i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samarbete</w:t>
      </w:r>
      <w:proofErr w:type="spellEnd"/>
      <w:r w:rsidR="00F70F65">
        <w:rPr>
          <w:rFonts w:cs="Calibri"/>
          <w:lang w:val="en-US"/>
        </w:rPr>
        <w:t xml:space="preserve"> med bland </w:t>
      </w:r>
      <w:proofErr w:type="spellStart"/>
      <w:r w:rsidR="00F70F65">
        <w:rPr>
          <w:rFonts w:cs="Calibri"/>
          <w:lang w:val="en-US"/>
        </w:rPr>
        <w:t>andra</w:t>
      </w:r>
      <w:proofErr w:type="spellEnd"/>
      <w:r w:rsidR="00F70F65">
        <w:rPr>
          <w:rFonts w:cs="Calibri"/>
          <w:lang w:val="en-US"/>
        </w:rPr>
        <w:t xml:space="preserve"> Berlins </w:t>
      </w:r>
      <w:proofErr w:type="spellStart"/>
      <w:r w:rsidR="00F70F65">
        <w:rPr>
          <w:rFonts w:cs="Calibri"/>
          <w:lang w:val="en-US"/>
        </w:rPr>
        <w:t>tekniska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universitet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och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Fraunhofer</w:t>
      </w:r>
      <w:proofErr w:type="spellEnd"/>
      <w:r w:rsidR="00F70F65">
        <w:rPr>
          <w:rFonts w:cs="Calibri"/>
          <w:lang w:val="en-US"/>
        </w:rPr>
        <w:t xml:space="preserve"> </w:t>
      </w:r>
      <w:proofErr w:type="spellStart"/>
      <w:r w:rsidR="00F70F65">
        <w:rPr>
          <w:rFonts w:cs="Calibri"/>
          <w:lang w:val="en-US"/>
        </w:rPr>
        <w:t>Gesellschaft</w:t>
      </w:r>
      <w:proofErr w:type="spellEnd"/>
      <w:r w:rsidR="00F70F65">
        <w:rPr>
          <w:rFonts w:cs="Calibri"/>
          <w:lang w:val="en-US"/>
        </w:rPr>
        <w:t>.</w:t>
      </w:r>
      <w:r w:rsidR="00A77D47">
        <w:rPr>
          <w:rFonts w:cs="Calibri"/>
          <w:lang w:val="en-US"/>
        </w:rPr>
        <w:t xml:space="preserve"> </w:t>
      </w:r>
    </w:p>
    <w:p w:rsidR="00AB5D2D" w:rsidRPr="006A060F" w:rsidRDefault="00AB5D2D" w:rsidP="006A060F">
      <w:pPr>
        <w:pStyle w:val="KTHTitel"/>
        <w:spacing w:after="0"/>
        <w:rPr>
          <w:sz w:val="4"/>
          <w:szCs w:val="4"/>
        </w:rPr>
      </w:pPr>
    </w:p>
    <w:sectPr w:rsidR="00AB5D2D" w:rsidRPr="006A060F" w:rsidSect="00F91257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90" w:rsidRDefault="00877F90" w:rsidP="00AB37AC">
      <w:r>
        <w:separator/>
      </w:r>
    </w:p>
  </w:endnote>
  <w:endnote w:type="continuationSeparator" w:id="0">
    <w:p w:rsidR="00877F90" w:rsidRDefault="00877F9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C2793A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C2793A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C2793A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C2793A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90" w:rsidRDefault="00877F90" w:rsidP="00AB37AC">
      <w:r>
        <w:separator/>
      </w:r>
    </w:p>
  </w:footnote>
  <w:footnote w:type="continuationSeparator" w:id="0">
    <w:p w:rsidR="00877F90" w:rsidRDefault="00877F9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71FB40CD" wp14:editId="4EF1E292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Pr="00B75534" w:rsidRDefault="00A011CC" w:rsidP="00FF1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C1"/>
    <w:rsid w:val="00033473"/>
    <w:rsid w:val="00037A26"/>
    <w:rsid w:val="00045C78"/>
    <w:rsid w:val="000545C0"/>
    <w:rsid w:val="000629A5"/>
    <w:rsid w:val="000B075B"/>
    <w:rsid w:val="000B4D37"/>
    <w:rsid w:val="000B65BF"/>
    <w:rsid w:val="000E7136"/>
    <w:rsid w:val="000F0D78"/>
    <w:rsid w:val="00110347"/>
    <w:rsid w:val="00133C1C"/>
    <w:rsid w:val="00144D4C"/>
    <w:rsid w:val="001621F9"/>
    <w:rsid w:val="00170041"/>
    <w:rsid w:val="0018642A"/>
    <w:rsid w:val="001B7258"/>
    <w:rsid w:val="001E5EBC"/>
    <w:rsid w:val="001E7B90"/>
    <w:rsid w:val="001F3547"/>
    <w:rsid w:val="002005E3"/>
    <w:rsid w:val="00200EAB"/>
    <w:rsid w:val="00214421"/>
    <w:rsid w:val="002179BC"/>
    <w:rsid w:val="002749BA"/>
    <w:rsid w:val="00296E9E"/>
    <w:rsid w:val="002A115A"/>
    <w:rsid w:val="002A1E8C"/>
    <w:rsid w:val="002E47D4"/>
    <w:rsid w:val="002F1E19"/>
    <w:rsid w:val="00310604"/>
    <w:rsid w:val="00326A21"/>
    <w:rsid w:val="00351697"/>
    <w:rsid w:val="00354E81"/>
    <w:rsid w:val="0037739C"/>
    <w:rsid w:val="00383258"/>
    <w:rsid w:val="003A221F"/>
    <w:rsid w:val="003B55F6"/>
    <w:rsid w:val="003C5C7A"/>
    <w:rsid w:val="003C736C"/>
    <w:rsid w:val="003D5E50"/>
    <w:rsid w:val="003E1C90"/>
    <w:rsid w:val="003F0FAA"/>
    <w:rsid w:val="003F35E7"/>
    <w:rsid w:val="00442247"/>
    <w:rsid w:val="00444173"/>
    <w:rsid w:val="00472EDE"/>
    <w:rsid w:val="00484AB4"/>
    <w:rsid w:val="004A0180"/>
    <w:rsid w:val="004A24BC"/>
    <w:rsid w:val="004A3440"/>
    <w:rsid w:val="004C316C"/>
    <w:rsid w:val="004E23EB"/>
    <w:rsid w:val="004F1723"/>
    <w:rsid w:val="00505ED2"/>
    <w:rsid w:val="00516DE4"/>
    <w:rsid w:val="00523FF5"/>
    <w:rsid w:val="005459BB"/>
    <w:rsid w:val="00547786"/>
    <w:rsid w:val="00547E65"/>
    <w:rsid w:val="0057553D"/>
    <w:rsid w:val="00593B28"/>
    <w:rsid w:val="005C0F19"/>
    <w:rsid w:val="005E2189"/>
    <w:rsid w:val="00611DEC"/>
    <w:rsid w:val="00617648"/>
    <w:rsid w:val="006200A3"/>
    <w:rsid w:val="00621966"/>
    <w:rsid w:val="006574CC"/>
    <w:rsid w:val="00692949"/>
    <w:rsid w:val="006A060F"/>
    <w:rsid w:val="006A7494"/>
    <w:rsid w:val="006C3154"/>
    <w:rsid w:val="006C38B5"/>
    <w:rsid w:val="006F0D93"/>
    <w:rsid w:val="00730430"/>
    <w:rsid w:val="00764F98"/>
    <w:rsid w:val="007835A7"/>
    <w:rsid w:val="007871DE"/>
    <w:rsid w:val="00792464"/>
    <w:rsid w:val="007B03F4"/>
    <w:rsid w:val="007C0FFE"/>
    <w:rsid w:val="007E4BE2"/>
    <w:rsid w:val="007E551B"/>
    <w:rsid w:val="007F3C19"/>
    <w:rsid w:val="007F67AA"/>
    <w:rsid w:val="00825507"/>
    <w:rsid w:val="008408F1"/>
    <w:rsid w:val="008537AF"/>
    <w:rsid w:val="00863257"/>
    <w:rsid w:val="00873303"/>
    <w:rsid w:val="00877F90"/>
    <w:rsid w:val="00877FAC"/>
    <w:rsid w:val="008815CA"/>
    <w:rsid w:val="008822FA"/>
    <w:rsid w:val="008B72EB"/>
    <w:rsid w:val="008D16BD"/>
    <w:rsid w:val="008E4593"/>
    <w:rsid w:val="00912325"/>
    <w:rsid w:val="00916344"/>
    <w:rsid w:val="00922FFA"/>
    <w:rsid w:val="0092564D"/>
    <w:rsid w:val="00934D0F"/>
    <w:rsid w:val="009361E7"/>
    <w:rsid w:val="00962C7C"/>
    <w:rsid w:val="0096544C"/>
    <w:rsid w:val="00973688"/>
    <w:rsid w:val="00981197"/>
    <w:rsid w:val="009A3428"/>
    <w:rsid w:val="009A59C3"/>
    <w:rsid w:val="00A011CC"/>
    <w:rsid w:val="00A37248"/>
    <w:rsid w:val="00A506FD"/>
    <w:rsid w:val="00A77340"/>
    <w:rsid w:val="00A77D47"/>
    <w:rsid w:val="00A833EA"/>
    <w:rsid w:val="00AA3946"/>
    <w:rsid w:val="00AA6991"/>
    <w:rsid w:val="00AB37AC"/>
    <w:rsid w:val="00AB5D2D"/>
    <w:rsid w:val="00AC4ADA"/>
    <w:rsid w:val="00AD5532"/>
    <w:rsid w:val="00AE299D"/>
    <w:rsid w:val="00AF0371"/>
    <w:rsid w:val="00B02309"/>
    <w:rsid w:val="00B411DA"/>
    <w:rsid w:val="00B5121A"/>
    <w:rsid w:val="00B76BC1"/>
    <w:rsid w:val="00B90528"/>
    <w:rsid w:val="00B95ECA"/>
    <w:rsid w:val="00BC64D7"/>
    <w:rsid w:val="00BD10EE"/>
    <w:rsid w:val="00BD47F4"/>
    <w:rsid w:val="00C06690"/>
    <w:rsid w:val="00C212C8"/>
    <w:rsid w:val="00C2793A"/>
    <w:rsid w:val="00C46B7C"/>
    <w:rsid w:val="00C65034"/>
    <w:rsid w:val="00C7614F"/>
    <w:rsid w:val="00C76D29"/>
    <w:rsid w:val="00C87FA2"/>
    <w:rsid w:val="00C95EAE"/>
    <w:rsid w:val="00CC3E24"/>
    <w:rsid w:val="00D2245B"/>
    <w:rsid w:val="00D41BDB"/>
    <w:rsid w:val="00E179F1"/>
    <w:rsid w:val="00E220DD"/>
    <w:rsid w:val="00E301A3"/>
    <w:rsid w:val="00E61ED9"/>
    <w:rsid w:val="00E81F11"/>
    <w:rsid w:val="00EB07F4"/>
    <w:rsid w:val="00EB1D22"/>
    <w:rsid w:val="00EC002C"/>
    <w:rsid w:val="00EF1D64"/>
    <w:rsid w:val="00F21606"/>
    <w:rsid w:val="00F344AD"/>
    <w:rsid w:val="00F57388"/>
    <w:rsid w:val="00F70F65"/>
    <w:rsid w:val="00F87ADA"/>
    <w:rsid w:val="00F91257"/>
    <w:rsid w:val="00F94E56"/>
    <w:rsid w:val="00FA2711"/>
    <w:rsid w:val="00FC5FBC"/>
    <w:rsid w:val="00FE3A70"/>
    <w:rsid w:val="00FF12C1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8C130"/>
  <w15:docId w15:val="{BA4E8479-949D-484C-A048-F3ECD5C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12C1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2C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2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.se/pda/klassificering-av-produkt-och-teknik/innehall-i-bilaga-i/" TargetMode="External"/><Relationship Id="rId13" Type="http://schemas.openxmlformats.org/officeDocument/2006/relationships/hyperlink" Target="https://ec.europa.eu/research/participants/data/ref/h2020/other/hi/guide_research-dual-use_en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-lex.europa.eu/legal-content/SV/TXT/PDF/?uri=CELEX:32019R2199&amp;from=EN" TargetMode="External"/><Relationship Id="rId12" Type="http://schemas.openxmlformats.org/officeDocument/2006/relationships/hyperlink" Target="https://www.fdfa.be/sites/default/files/atoms/files/2017VLIR003_FolderOnderzoek_EN_DEF_20180212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afa.de/EN/Foreign_Trade/Export_Control/Export_Control_and_Academia/export_control_academia.html?nn=806570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p.se/pda/klassificering-av-produkt-och-teknik/innehall-i-bilaga-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fa.de/EN/Foreign_Trade/Export_Control/Export_Control_and_Academia/export_control_academia.html?nn=8065706" TargetMode="External"/><Relationship Id="rId10" Type="http://schemas.openxmlformats.org/officeDocument/2006/relationships/hyperlink" Target="https://isp.se/pda/introduktion-till-pda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V/TXT/PDF/?uri=CELEX:32019R2199&amp;from=EN" TargetMode="External"/><Relationship Id="rId14" Type="http://schemas.openxmlformats.org/officeDocument/2006/relationships/hyperlink" Target="https://ec.europa.eu/research/participants/data/ref/h2020/other/hi/guide_research-misuse_en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165</TotalTime>
  <Pages>3</Pages>
  <Words>750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Bourquin</dc:creator>
  <cp:lastModifiedBy>Teresa Klett</cp:lastModifiedBy>
  <cp:revision>21</cp:revision>
  <dcterms:created xsi:type="dcterms:W3CDTF">2020-04-03T11:30:00Z</dcterms:created>
  <dcterms:modified xsi:type="dcterms:W3CDTF">2020-09-08T12:36:00Z</dcterms:modified>
</cp:coreProperties>
</file>